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3"/>
        <w:gridCol w:w="1290"/>
        <w:gridCol w:w="1170"/>
        <w:gridCol w:w="615"/>
        <w:gridCol w:w="870"/>
        <w:gridCol w:w="1425"/>
        <w:gridCol w:w="1230"/>
        <w:gridCol w:w="540"/>
        <w:gridCol w:w="172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5" w:hRule="atLeast"/>
        </w:trPr>
        <w:tc>
          <w:tcPr>
            <w:tcW w:w="9268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黑体" w:hAnsi="黑体" w:eastAsia="黑体" w:cs="仿宋"/>
                <w:sz w:val="32"/>
                <w:szCs w:val="32"/>
              </w:rPr>
            </w:pPr>
            <w:r>
              <w:rPr>
                <w:rFonts w:hint="eastAsia" w:ascii="黑体" w:hAnsi="黑体" w:eastAsia="黑体" w:cs="仿宋"/>
                <w:sz w:val="32"/>
                <w:szCs w:val="32"/>
              </w:rPr>
              <w:t>附件1</w:t>
            </w:r>
          </w:p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44"/>
                <w:szCs w:val="44"/>
                <w:lang w:bidi="ar"/>
              </w:rPr>
              <w:t>第十师北屯市居民高血压糖尿病认定表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  <w:lang w:bidi="ar"/>
              </w:rPr>
            </w:pPr>
          </w:p>
          <w:p>
            <w:pPr>
              <w:widowControl/>
              <w:jc w:val="righ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lang w:bidi="ar"/>
              </w:rPr>
              <w:t>填表时间：  年  月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4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个人信息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姓名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性别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年龄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参保单位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4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社会保障号</w:t>
            </w:r>
          </w:p>
        </w:tc>
        <w:tc>
          <w:tcPr>
            <w:tcW w:w="26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联系电话</w:t>
            </w:r>
          </w:p>
        </w:tc>
        <w:tc>
          <w:tcPr>
            <w:tcW w:w="34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atLeast"/>
        </w:trPr>
        <w:tc>
          <w:tcPr>
            <w:tcW w:w="4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申报病种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第一种</w:t>
            </w:r>
          </w:p>
        </w:tc>
        <w:tc>
          <w:tcPr>
            <w:tcW w:w="26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医疗机构名称</w:t>
            </w:r>
          </w:p>
        </w:tc>
        <w:tc>
          <w:tcPr>
            <w:tcW w:w="34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atLeast"/>
        </w:trPr>
        <w:tc>
          <w:tcPr>
            <w:tcW w:w="4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第二种</w:t>
            </w:r>
          </w:p>
        </w:tc>
        <w:tc>
          <w:tcPr>
            <w:tcW w:w="26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医疗机构名称</w:t>
            </w:r>
          </w:p>
        </w:tc>
        <w:tc>
          <w:tcPr>
            <w:tcW w:w="349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5" w:hRule="atLeast"/>
        </w:trPr>
        <w:tc>
          <w:tcPr>
            <w:tcW w:w="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医院意见</w:t>
            </w:r>
          </w:p>
        </w:tc>
        <w:tc>
          <w:tcPr>
            <w:tcW w:w="39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 xml:space="preserve">经办医师签字：                     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ind w:firstLine="2200" w:firstLineChars="1000"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 xml:space="preserve">年  月  日                                            </w:t>
            </w:r>
          </w:p>
        </w:tc>
        <w:tc>
          <w:tcPr>
            <w:tcW w:w="4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 xml:space="preserve">医疗机构医务科复核意见（印章）：                 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（一级医院由主管院领导复核）：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 xml:space="preserve">复核人：                                                        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ind w:firstLine="3080" w:firstLineChars="1400"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年  月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5" w:hRule="atLeast"/>
        </w:trPr>
        <w:tc>
          <w:tcPr>
            <w:tcW w:w="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abs>
                <w:tab w:val="right" w:pos="-2267"/>
              </w:tabs>
              <w:ind w:firstLine="2640" w:firstLineChars="1200"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医医保经办机构意见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ab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 xml:space="preserve">               </w:t>
            </w:r>
          </w:p>
        </w:tc>
        <w:tc>
          <w:tcPr>
            <w:tcW w:w="886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ind w:firstLine="2860" w:firstLineChars="130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ind w:firstLine="2860" w:firstLineChars="130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ind w:firstLine="2860" w:firstLineChars="130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 xml:space="preserve">医保经办机构审核意见（印章）：     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</w:p>
          <w:p>
            <w:pPr>
              <w:widowControl/>
              <w:ind w:firstLine="6380" w:firstLineChars="2900"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 xml:space="preserve"> 年 月  日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5" w:hRule="atLeast"/>
        </w:trPr>
        <w:tc>
          <w:tcPr>
            <w:tcW w:w="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备注</w:t>
            </w:r>
          </w:p>
        </w:tc>
        <w:tc>
          <w:tcPr>
            <w:tcW w:w="886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1.认定机构应本着实事求是原则，对参保人员出具的诊断证明、诊断报告等医学资料的真实性负责；2.此表一式二份，由认定医疗机构、医保经办机构各留存一份备查。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07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2021-02-22T03:20:54Z</dcterms:created>
  <dc:creator>Administrator</dc:creator>
  <cp:lastModifiedBy>Administrator</cp:lastModifiedBy>
  <dcterms:modified xsi:type="dcterms:W3CDTF">2021-02-22T03:21:04Z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