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第十师北屯市科技局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年，师市科技局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全面</w:t>
      </w:r>
      <w:r>
        <w:rPr>
          <w:rFonts w:ascii="Times New Roman" w:hAnsi="Times New Roman" w:eastAsia="仿宋_GB2312"/>
          <w:sz w:val="32"/>
          <w:szCs w:val="32"/>
        </w:rPr>
        <w:t>贯彻落实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兵师关于</w:t>
      </w:r>
      <w:r>
        <w:rPr>
          <w:rFonts w:ascii="Times New Roman" w:hAnsi="Times New Roman" w:eastAsia="仿宋_GB2312"/>
          <w:sz w:val="32"/>
          <w:szCs w:val="32"/>
        </w:rPr>
        <w:t>政务公开工作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部署要求，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认真</w:t>
      </w:r>
      <w:r>
        <w:rPr>
          <w:rFonts w:ascii="Times New Roman" w:hAnsi="Times New Roman" w:eastAsia="仿宋_GB2312"/>
          <w:sz w:val="32"/>
          <w:szCs w:val="32"/>
        </w:rPr>
        <w:t>执行《中华人民共和国政府信息公开条例》，以公开促落实、促规范、促服务，不断提升政府工作透明度和政府公信力。202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通过师市政府门户网站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宣传信息3篇，业务工作3篇，无政策文件及解读。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（一）加强组织领导。</w:t>
      </w:r>
      <w:r>
        <w:rPr>
          <w:rFonts w:ascii="Times New Roman" w:hAnsi="Times New Roman" w:eastAsia="仿宋_GB2312"/>
          <w:sz w:val="32"/>
          <w:szCs w:val="32"/>
        </w:rPr>
        <w:t>成立政务公开领导小组，细化责任分工、压紧压实责任，坚持“公开为常态、不公开为例外”原则，严格执行“分级审核、先审后发”程序，落实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信息公开保密审查</w:t>
      </w:r>
      <w:r>
        <w:rPr>
          <w:rFonts w:ascii="Times New Roman" w:hAnsi="Times New Roman" w:eastAsia="仿宋_GB2312"/>
          <w:sz w:val="32"/>
          <w:szCs w:val="32"/>
        </w:rPr>
        <w:t>制度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，着力加强信息公开力度。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（二）提升业务水平。</w:t>
      </w:r>
      <w:r>
        <w:rPr>
          <w:rFonts w:ascii="Times New Roman" w:hAnsi="Times New Roman" w:eastAsia="仿宋_GB2312"/>
          <w:sz w:val="32"/>
          <w:szCs w:val="32"/>
        </w:rPr>
        <w:t>认真学习《中华人民共和国政府信息公开条例》《政府信息公开工作年度报告编发指南（参考）》等政务公开有关文件精神，进一步规范网上信息生产创作采、编、审、签、发，层层把关，排除隐患，严防内容细节错误，确保发布信息无差错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楷体_GB2312"/>
          <w:sz w:val="32"/>
          <w:szCs w:val="32"/>
        </w:rPr>
        <w:t>（三）回应群众关切。</w:t>
      </w:r>
      <w:r>
        <w:rPr>
          <w:rFonts w:ascii="Times New Roman" w:hAnsi="Times New Roman" w:eastAsia="仿宋_GB2312"/>
          <w:sz w:val="32"/>
          <w:szCs w:val="32"/>
        </w:rPr>
        <w:t>重点围绕科技项目申报、科技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助农</w:t>
      </w:r>
      <w:r>
        <w:rPr>
          <w:rFonts w:ascii="Times New Roman" w:hAnsi="Times New Roman" w:eastAsia="仿宋_GB2312"/>
          <w:sz w:val="32"/>
          <w:szCs w:val="32"/>
        </w:rPr>
        <w:t>服务、科普宣传活动加强信息公开。同时做好本部门基本信息公开工作，依法公开本部门工作职责、机构职能、机构设置、办公地址、办公时间、联系方式等信息。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年，第十师科技局政府信息公开工作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存在的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一些问题不容忽视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比如</w:t>
      </w:r>
      <w:r>
        <w:rPr>
          <w:rFonts w:ascii="Times New Roman" w:hAnsi="Times New Roman" w:eastAsia="仿宋_GB2312"/>
          <w:sz w:val="32"/>
          <w:szCs w:val="32"/>
        </w:rPr>
        <w:t>：政府信息公开内容比较单一，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政府信息</w:t>
      </w:r>
      <w:r>
        <w:rPr>
          <w:rFonts w:ascii="Times New Roman" w:hAnsi="Times New Roman" w:eastAsia="仿宋_GB2312"/>
          <w:sz w:val="32"/>
          <w:szCs w:val="32"/>
        </w:rPr>
        <w:t>公开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的广度和深度不够等问题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仿宋_GB2312"/>
          <w:sz w:val="32"/>
          <w:szCs w:val="32"/>
        </w:rPr>
        <w:t>针对上述问题，202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科技局将认真贯彻落实《政府信息公开条例》，突出重点、结合实际，进一步加大政府信息公开力度，切实保障人民群众的知情权、参与权、监督权。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spacing w:line="560" w:lineRule="exact"/>
        <w:ind w:firstLine="5120" w:firstLineChars="16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第十师北屯科技局</w:t>
      </w:r>
    </w:p>
    <w:p>
      <w:pPr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ZWQyOWNjNzM3YzhhYzllOGY4MmYyYmY0YmUxOTAifQ=="/>
  </w:docVars>
  <w:rsids>
    <w:rsidRoot w:val="1EA155D8"/>
    <w:rsid w:val="0A7F67AD"/>
    <w:rsid w:val="11AD5460"/>
    <w:rsid w:val="14833452"/>
    <w:rsid w:val="1EA155D8"/>
    <w:rsid w:val="4F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2025-01-22T02:15:00Z</dcterms:created>
  <dc:creator>不曾想念</dc:creator>
  <cp:lastModifiedBy>Administrator</cp:lastModifiedBy>
  <dcterms:modified xsi:type="dcterms:W3CDTF">2025-01-23T02:57:47Z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809767C942FA4F9D928E062328FBDAA0_11</vt:lpwstr>
  </property>
</Properties>
</file>