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jc w:val="center"/>
        <w:rPr>
          <w:rFonts w:ascii="Times New Roman" w:hAnsi="Times New Roman" w:cs="Times New Roman"/>
          <w:sz w:val="32"/>
          <w:szCs w:val="32"/>
        </w:rPr>
      </w:pPr>
      <w:bookmarkStart w:id="0" w:name="_GoBack"/>
      <w:bookmarkEnd w:id="0"/>
    </w:p>
    <w:p>
      <w:pPr>
        <w:pStyle w:val="10"/>
        <w:jc w:val="center"/>
        <w:rPr>
          <w:rFonts w:ascii="Times New Roman" w:hAnsi="Times New Roman" w:cs="Times New Roman"/>
          <w:sz w:val="32"/>
          <w:szCs w:val="32"/>
        </w:rPr>
      </w:pPr>
      <w:r>
        <w:rPr>
          <w:rFonts w:ascii="Times New Roman" w:hAnsi="Times New Roman" w:cs="Times New Roman"/>
          <w:sz w:val="44"/>
          <w:szCs w:val="44"/>
        </w:rPr>
        <w:t>社会团体登记管理条例</w:t>
      </w:r>
    </w:p>
    <w:p>
      <w:pPr>
        <w:pStyle w:val="10"/>
        <w:ind w:firstLine="640" w:firstLineChars="200"/>
        <w:jc w:val="center"/>
        <w:rPr>
          <w:rFonts w:ascii="Times New Roman" w:hAnsi="Times New Roman" w:cs="Times New Roman"/>
          <w:sz w:val="32"/>
          <w:szCs w:val="32"/>
        </w:rPr>
      </w:pPr>
    </w:p>
    <w:p>
      <w:pPr>
        <w:pStyle w:val="10"/>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w:t>
      </w:r>
      <w:r>
        <w:rPr>
          <w:rFonts w:ascii="Times New Roman" w:hAnsi="Times New Roman" w:eastAsia="楷体_GB2312" w:cs="Times New Roman"/>
          <w:spacing w:val="6"/>
          <w:sz w:val="32"/>
          <w:szCs w:val="32"/>
        </w:rPr>
        <w:t>1998年10月25日中华人民共和国国务院令第250号发布　</w:t>
      </w:r>
      <w:r>
        <w:rPr>
          <w:rFonts w:ascii="Times New Roman" w:hAnsi="Times New Roman" w:eastAsia="楷体_GB2312" w:cs="Times New Roman"/>
          <w:sz w:val="32"/>
          <w:szCs w:val="32"/>
        </w:rPr>
        <w:t>根据2016年2月6日《国务院关于修改部分行政法规的决定》修订)</w:t>
      </w:r>
    </w:p>
    <w:p>
      <w:pPr>
        <w:pStyle w:val="3"/>
        <w:rPr>
          <w:sz w:val="32"/>
          <w:szCs w:val="32"/>
        </w:rPr>
      </w:pPr>
      <w:r>
        <w:rPr>
          <w:rFonts w:ascii="Times New Roman" w:hAnsi="Times New Roman" w:cs="Times New Roman"/>
          <w:sz w:val="32"/>
          <w:szCs w:val="32"/>
        </w:rPr>
        <w:t>第一章　总则</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为了保障公民的结社自由，维护社会团体的合法权益，加强对社会团体的登记管理，促进社会主义物质文明、精神</w:t>
      </w:r>
      <w:r>
        <w:rPr>
          <w:rFonts w:ascii="Times New Roman" w:hAnsi="Times New Roman" w:eastAsia="仿宋_GB2312" w:cs="Times New Roman"/>
          <w:color w:val="auto"/>
          <w:sz w:val="32"/>
          <w:szCs w:val="32"/>
          <w:highlight w:val="none"/>
        </w:rPr>
        <w:t>文明建设，制定本条例。</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黑体" w:cs="Times New Roman"/>
          <w:color w:val="auto"/>
          <w:sz w:val="32"/>
          <w:szCs w:val="32"/>
          <w:highlight w:val="none"/>
        </w:rPr>
        <w:t>第二条</w:t>
      </w:r>
      <w:r>
        <w:rPr>
          <w:rFonts w:ascii="Times New Roman" w:hAnsi="Times New Roman" w:eastAsia="仿宋_GB2312" w:cs="Times New Roman"/>
          <w:color w:val="auto"/>
          <w:sz w:val="32"/>
          <w:szCs w:val="32"/>
          <w:highlight w:val="none"/>
        </w:rPr>
        <w:t>　本条例所称社会团体，是指中国公民自愿组成，为实现会员共同意愿，按照其章程开展活动的非营利性社会组织。</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国家机关以外的组织可以作为单位会员加入社会团体。</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黑体" w:cs="Times New Roman"/>
          <w:color w:val="auto"/>
          <w:sz w:val="32"/>
          <w:szCs w:val="32"/>
          <w:highlight w:val="none"/>
        </w:rPr>
        <w:t>第三条</w:t>
      </w:r>
      <w:r>
        <w:rPr>
          <w:rFonts w:ascii="Times New Roman" w:hAnsi="Times New Roman" w:eastAsia="仿宋_GB2312" w:cs="Times New Roman"/>
          <w:color w:val="auto"/>
          <w:sz w:val="32"/>
          <w:szCs w:val="32"/>
          <w:highlight w:val="none"/>
        </w:rPr>
        <w:t>　成立社会团体，应当经其业务主管单位审查同意，并依照本条例的规定进行登记。</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社会团体应当具备法人条件。</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下列团体不属于本条例规定登记的范围：</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(一)参加中国人民政治协商会议的人民团体；</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(二)由国务院机构编制管理机关核定，并经国务院批准免于登记的团体；</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(三)机关、团体、企业事业单位内部经本单位批准成立、在本单位内部活动的团体。</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黑体" w:cs="Times New Roman"/>
          <w:color w:val="auto"/>
          <w:sz w:val="32"/>
          <w:szCs w:val="32"/>
          <w:highlight w:val="none"/>
        </w:rPr>
        <w:t>第四条</w:t>
      </w:r>
      <w:r>
        <w:rPr>
          <w:rFonts w:ascii="Times New Roman" w:hAnsi="Times New Roman" w:eastAsia="仿宋_GB2312" w:cs="Times New Roman"/>
          <w:color w:val="auto"/>
          <w:sz w:val="32"/>
          <w:szCs w:val="32"/>
          <w:highlight w:val="none"/>
        </w:rPr>
        <w:t>　社会团体必须遵守宪法、法律、法规和国家政策，不得反对宪法确定的基本原则，不得危害国家的统一、安全和民族的团结，不得损害国家利益、社会公共利益以及其他组织和公民的合法权益，不得违背社会道德风尚。</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社会团体不得从事营利性经营活动。</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黑体" w:cs="Times New Roman"/>
          <w:color w:val="auto"/>
          <w:sz w:val="32"/>
          <w:szCs w:val="32"/>
          <w:highlight w:val="none"/>
        </w:rPr>
        <w:t>第五条</w:t>
      </w:r>
      <w:r>
        <w:rPr>
          <w:rFonts w:ascii="Times New Roman" w:hAnsi="Times New Roman" w:eastAsia="仿宋_GB2312" w:cs="Times New Roman"/>
          <w:color w:val="auto"/>
          <w:sz w:val="32"/>
          <w:szCs w:val="32"/>
          <w:highlight w:val="none"/>
        </w:rPr>
        <w:t>　国家保护社会团体依照法律、法规及其章程开展活动，任何组织和个人不得非法干涉。</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黑体" w:cs="Times New Roman"/>
          <w:color w:val="auto"/>
          <w:sz w:val="32"/>
          <w:szCs w:val="32"/>
          <w:highlight w:val="none"/>
        </w:rPr>
        <w:t>第六条</w:t>
      </w:r>
      <w:r>
        <w:rPr>
          <w:rFonts w:ascii="Times New Roman" w:hAnsi="Times New Roman" w:eastAsia="仿宋_GB2312" w:cs="Times New Roman"/>
          <w:color w:val="auto"/>
          <w:sz w:val="32"/>
          <w:szCs w:val="32"/>
          <w:highlight w:val="none"/>
        </w:rPr>
        <w:t>　国务院民政部门和县级以上地方各级人民政府民政部门是本级人民政府的社会团体登记管理机关(以下简称登记管理机关)。</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国务院有关部门和县级以上地方各级人民政府有关部门、国务院或者县级以上地方各级人民政府授权的组织，是有关行业、学科或者业务范围内社会团体的业务主管单位(以下简称业务主管单位)。</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法律、行政法规对社会团体的监督管理另有规定的，依照有关法律、行政法规的规定执行。</w:t>
      </w:r>
    </w:p>
    <w:p>
      <w:pPr>
        <w:pStyle w:val="3"/>
        <w:bidi w:val="0"/>
        <w:rPr>
          <w:color w:val="auto"/>
          <w:highlight w:val="none"/>
        </w:rPr>
      </w:pPr>
      <w:r>
        <w:rPr>
          <w:color w:val="auto"/>
          <w:highlight w:val="none"/>
        </w:rPr>
        <w:t>第二章　管辖</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黑体" w:cs="Times New Roman"/>
          <w:color w:val="auto"/>
          <w:sz w:val="32"/>
          <w:szCs w:val="32"/>
          <w:highlight w:val="none"/>
        </w:rPr>
        <w:t>第七条</w:t>
      </w:r>
      <w:r>
        <w:rPr>
          <w:rFonts w:ascii="Times New Roman" w:hAnsi="Times New Roman" w:eastAsia="仿宋_GB2312" w:cs="Times New Roman"/>
          <w:color w:val="auto"/>
          <w:sz w:val="32"/>
          <w:szCs w:val="32"/>
          <w:highlight w:val="none"/>
        </w:rPr>
        <w:t>　全国性的社会团体，由国务院的登记管理机关负责登记管理；地方性的社会团体，由所在地人民政府的登记管理机关负责登记管理；跨行政区域的社会团体，由所跨行政区域的共同上一级人民政府的登记管理机关负责登记管理。</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黑体" w:cs="Times New Roman"/>
          <w:color w:val="auto"/>
          <w:sz w:val="32"/>
          <w:szCs w:val="32"/>
          <w:highlight w:val="none"/>
        </w:rPr>
        <w:t>第八条</w:t>
      </w:r>
      <w:r>
        <w:rPr>
          <w:rFonts w:ascii="Times New Roman" w:hAnsi="Times New Roman" w:eastAsia="仿宋_GB2312" w:cs="Times New Roman"/>
          <w:color w:val="auto"/>
          <w:sz w:val="32"/>
          <w:szCs w:val="32"/>
          <w:highlight w:val="none"/>
        </w:rPr>
        <w:t>　登记管理机关、业务主管单位与其管辖的社会团体的住所不在一地的，可以委托社会团体住所地的登记管理机关、业务主管单位负责委托范围内的监督管理工作。</w:t>
      </w:r>
    </w:p>
    <w:p>
      <w:pPr>
        <w:pStyle w:val="3"/>
        <w:bidi w:val="0"/>
        <w:rPr>
          <w:color w:val="auto"/>
          <w:highlight w:val="none"/>
        </w:rPr>
      </w:pPr>
      <w:r>
        <w:rPr>
          <w:color w:val="auto"/>
          <w:highlight w:val="none"/>
        </w:rPr>
        <w:t>第三章　成立登记</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黑体" w:cs="Times New Roman"/>
          <w:color w:val="auto"/>
          <w:sz w:val="32"/>
          <w:szCs w:val="32"/>
          <w:highlight w:val="none"/>
        </w:rPr>
        <w:t>第九条</w:t>
      </w:r>
      <w:r>
        <w:rPr>
          <w:rFonts w:ascii="Times New Roman" w:hAnsi="Times New Roman" w:eastAsia="仿宋_GB2312" w:cs="Times New Roman"/>
          <w:color w:val="auto"/>
          <w:sz w:val="32"/>
          <w:szCs w:val="32"/>
          <w:highlight w:val="none"/>
        </w:rPr>
        <w:t>　申请成立社会团体，应当经其业务主管单位审查同意，由发起人向登记管理机关申请登记。</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筹备期间不得开展筹备以外的活动。</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黑体" w:cs="Times New Roman"/>
          <w:color w:val="auto"/>
          <w:sz w:val="32"/>
          <w:szCs w:val="32"/>
          <w:highlight w:val="none"/>
        </w:rPr>
        <w:t>第十条</w:t>
      </w:r>
      <w:r>
        <w:rPr>
          <w:rFonts w:ascii="Times New Roman" w:hAnsi="Times New Roman" w:eastAsia="仿宋_GB2312" w:cs="Times New Roman"/>
          <w:color w:val="auto"/>
          <w:sz w:val="32"/>
          <w:szCs w:val="32"/>
          <w:highlight w:val="none"/>
        </w:rPr>
        <w:t>　成立社会团体，应当具备下列条件：</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(一)有50个以上的个人会员或者30个以上的单位会员；个人会员、单位会员混合组成的，会员总数不得少于50个；</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(二)有规范的名称和相应的组织机构；</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(三)有固定的住所；</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(四)有与其业务活动相适应的专职工作人员；</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(五)有合法的资产和经费来源，全国性的社会团体有10万元以上活动资金，地方性的社会团体和跨行政区域的社会团体有3万元以上活动资金；</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(六)有独立承担民事责任的能力。</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社会团体的名称应当符合法律、法规的规定，不得违背社会道德风尚。社会团体的名称应当与其业务范围、成员分布、活动地域相一致，准确反映其特征。全国性的社会团体的名称冠以</w:t>
      </w:r>
      <w:r>
        <w:rPr>
          <w:rFonts w:hAnsi="宋体" w:cs="Times New Roman"/>
          <w:color w:val="auto"/>
          <w:sz w:val="32"/>
          <w:szCs w:val="32"/>
          <w:highlight w:val="none"/>
        </w:rPr>
        <w:t>“</w:t>
      </w:r>
      <w:r>
        <w:rPr>
          <w:rFonts w:ascii="Times New Roman" w:hAnsi="Times New Roman" w:eastAsia="仿宋_GB2312" w:cs="Times New Roman"/>
          <w:color w:val="auto"/>
          <w:sz w:val="32"/>
          <w:szCs w:val="32"/>
          <w:highlight w:val="none"/>
        </w:rPr>
        <w:t>中国</w:t>
      </w:r>
      <w:r>
        <w:rPr>
          <w:rFonts w:hAnsi="宋体" w:cs="Times New Roman"/>
          <w:color w:val="auto"/>
          <w:sz w:val="32"/>
          <w:szCs w:val="32"/>
          <w:highlight w:val="none"/>
        </w:rPr>
        <w:t>”</w:t>
      </w:r>
      <w:r>
        <w:rPr>
          <w:rFonts w:hint="eastAsia" w:hAnsi="宋体" w:cs="Times New Roman"/>
          <w:color w:val="auto"/>
          <w:sz w:val="32"/>
          <w:szCs w:val="32"/>
          <w:highlight w:val="none"/>
          <w:lang w:eastAsia="zh-CN"/>
        </w:rPr>
        <w:t>、</w:t>
      </w:r>
      <w:r>
        <w:rPr>
          <w:rFonts w:hAnsi="宋体" w:cs="Times New Roman"/>
          <w:color w:val="auto"/>
          <w:sz w:val="32"/>
          <w:szCs w:val="32"/>
          <w:highlight w:val="none"/>
        </w:rPr>
        <w:t>“</w:t>
      </w:r>
      <w:r>
        <w:rPr>
          <w:rFonts w:ascii="Times New Roman" w:hAnsi="Times New Roman" w:eastAsia="仿宋_GB2312" w:cs="Times New Roman"/>
          <w:color w:val="auto"/>
          <w:sz w:val="32"/>
          <w:szCs w:val="32"/>
          <w:highlight w:val="none"/>
        </w:rPr>
        <w:t>全国</w:t>
      </w:r>
      <w:r>
        <w:rPr>
          <w:rFonts w:hAnsi="宋体" w:cs="Times New Roman"/>
          <w:color w:val="auto"/>
          <w:sz w:val="32"/>
          <w:szCs w:val="32"/>
          <w:highlight w:val="none"/>
        </w:rPr>
        <w:t>”</w:t>
      </w:r>
      <w:r>
        <w:rPr>
          <w:rFonts w:hint="eastAsia" w:hAnsi="宋体" w:cs="Times New Roman"/>
          <w:color w:val="auto"/>
          <w:sz w:val="32"/>
          <w:szCs w:val="32"/>
          <w:highlight w:val="none"/>
          <w:lang w:eastAsia="zh-CN"/>
        </w:rPr>
        <w:t>、</w:t>
      </w:r>
      <w:r>
        <w:rPr>
          <w:rFonts w:hAnsi="宋体" w:cs="Times New Roman"/>
          <w:color w:val="auto"/>
          <w:sz w:val="32"/>
          <w:szCs w:val="32"/>
          <w:highlight w:val="none"/>
        </w:rPr>
        <w:t>“</w:t>
      </w:r>
      <w:r>
        <w:rPr>
          <w:rFonts w:ascii="Times New Roman" w:hAnsi="Times New Roman" w:eastAsia="仿宋_GB2312" w:cs="Times New Roman"/>
          <w:color w:val="auto"/>
          <w:sz w:val="32"/>
          <w:szCs w:val="32"/>
          <w:highlight w:val="none"/>
        </w:rPr>
        <w:t>中华</w:t>
      </w:r>
      <w:r>
        <w:rPr>
          <w:rFonts w:hAnsi="宋体" w:cs="Times New Roman"/>
          <w:color w:val="auto"/>
          <w:sz w:val="32"/>
          <w:szCs w:val="32"/>
          <w:highlight w:val="none"/>
        </w:rPr>
        <w:t>”</w:t>
      </w:r>
      <w:r>
        <w:rPr>
          <w:rFonts w:ascii="Times New Roman" w:hAnsi="Times New Roman" w:eastAsia="仿宋_GB2312" w:cs="Times New Roman"/>
          <w:color w:val="auto"/>
          <w:sz w:val="32"/>
          <w:szCs w:val="32"/>
          <w:highlight w:val="none"/>
        </w:rPr>
        <w:t>等字样的，应当按照国家有关规定经过批准，地方性的社会团体的名称不得冠以</w:t>
      </w:r>
      <w:r>
        <w:rPr>
          <w:rFonts w:hAnsi="宋体" w:cs="Times New Roman"/>
          <w:color w:val="auto"/>
          <w:sz w:val="32"/>
          <w:szCs w:val="32"/>
          <w:highlight w:val="none"/>
        </w:rPr>
        <w:t>“</w:t>
      </w:r>
      <w:r>
        <w:rPr>
          <w:rFonts w:ascii="Times New Roman" w:hAnsi="Times New Roman" w:eastAsia="仿宋_GB2312" w:cs="Times New Roman"/>
          <w:color w:val="auto"/>
          <w:sz w:val="32"/>
          <w:szCs w:val="32"/>
          <w:highlight w:val="none"/>
        </w:rPr>
        <w:t>中国</w:t>
      </w:r>
      <w:r>
        <w:rPr>
          <w:rFonts w:hAnsi="宋体" w:cs="Times New Roman"/>
          <w:color w:val="auto"/>
          <w:sz w:val="32"/>
          <w:szCs w:val="32"/>
          <w:highlight w:val="none"/>
        </w:rPr>
        <w:t>”</w:t>
      </w:r>
      <w:r>
        <w:rPr>
          <w:rFonts w:hint="eastAsia" w:hAnsi="宋体" w:cs="Times New Roman"/>
          <w:color w:val="auto"/>
          <w:sz w:val="32"/>
          <w:szCs w:val="32"/>
          <w:highlight w:val="none"/>
          <w:lang w:eastAsia="zh-CN"/>
        </w:rPr>
        <w:t>、</w:t>
      </w:r>
      <w:r>
        <w:rPr>
          <w:rFonts w:hAnsi="宋体" w:cs="Times New Roman"/>
          <w:color w:val="auto"/>
          <w:sz w:val="32"/>
          <w:szCs w:val="32"/>
          <w:highlight w:val="none"/>
        </w:rPr>
        <w:t>“</w:t>
      </w:r>
      <w:r>
        <w:rPr>
          <w:rFonts w:ascii="Times New Roman" w:hAnsi="Times New Roman" w:eastAsia="仿宋_GB2312" w:cs="Times New Roman"/>
          <w:color w:val="auto"/>
          <w:sz w:val="32"/>
          <w:szCs w:val="32"/>
          <w:highlight w:val="none"/>
        </w:rPr>
        <w:t>全国</w:t>
      </w:r>
      <w:r>
        <w:rPr>
          <w:rFonts w:hAnsi="宋体" w:cs="Times New Roman"/>
          <w:color w:val="auto"/>
          <w:sz w:val="32"/>
          <w:szCs w:val="32"/>
          <w:highlight w:val="none"/>
        </w:rPr>
        <w:t>”</w:t>
      </w:r>
      <w:r>
        <w:rPr>
          <w:rFonts w:hint="eastAsia" w:hAnsi="宋体" w:cs="Times New Roman"/>
          <w:color w:val="auto"/>
          <w:sz w:val="32"/>
          <w:szCs w:val="32"/>
          <w:highlight w:val="none"/>
          <w:lang w:eastAsia="zh-CN"/>
        </w:rPr>
        <w:t>、</w:t>
      </w:r>
      <w:r>
        <w:rPr>
          <w:rFonts w:hAnsi="宋体" w:cs="Times New Roman"/>
          <w:color w:val="auto"/>
          <w:sz w:val="32"/>
          <w:szCs w:val="32"/>
          <w:highlight w:val="none"/>
        </w:rPr>
        <w:t>“</w:t>
      </w:r>
      <w:r>
        <w:rPr>
          <w:rFonts w:ascii="Times New Roman" w:hAnsi="Times New Roman" w:eastAsia="仿宋_GB2312" w:cs="Times New Roman"/>
          <w:color w:val="auto"/>
          <w:sz w:val="32"/>
          <w:szCs w:val="32"/>
          <w:highlight w:val="none"/>
        </w:rPr>
        <w:t>中华</w:t>
      </w:r>
      <w:r>
        <w:rPr>
          <w:rFonts w:hAnsi="宋体" w:cs="Times New Roman"/>
          <w:color w:val="auto"/>
          <w:sz w:val="32"/>
          <w:szCs w:val="32"/>
          <w:highlight w:val="none"/>
        </w:rPr>
        <w:t>”</w:t>
      </w:r>
      <w:r>
        <w:rPr>
          <w:rFonts w:ascii="Times New Roman" w:hAnsi="Times New Roman" w:eastAsia="仿宋_GB2312" w:cs="Times New Roman"/>
          <w:color w:val="auto"/>
          <w:sz w:val="32"/>
          <w:szCs w:val="32"/>
          <w:highlight w:val="none"/>
        </w:rPr>
        <w:t>等字样。</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黑体" w:cs="Times New Roman"/>
          <w:color w:val="auto"/>
          <w:sz w:val="32"/>
          <w:szCs w:val="32"/>
          <w:highlight w:val="none"/>
        </w:rPr>
        <w:t>第十一条</w:t>
      </w:r>
      <w:r>
        <w:rPr>
          <w:rFonts w:ascii="Times New Roman" w:hAnsi="Times New Roman" w:eastAsia="仿宋_GB2312" w:cs="Times New Roman"/>
          <w:color w:val="auto"/>
          <w:sz w:val="32"/>
          <w:szCs w:val="32"/>
          <w:highlight w:val="none"/>
        </w:rPr>
        <w:t>　申请登记社会团体，发起人应当向登记管理机关提交下列文件：</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(一)登记申请书；</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(二)业务主管单位的批准文件；</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(三)验资报告、场所使用权证明；</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(四)发起人和拟任负责人的基本情况、身份证明；</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(五)章程草案。</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黑体" w:cs="Times New Roman"/>
          <w:color w:val="auto"/>
          <w:sz w:val="32"/>
          <w:szCs w:val="32"/>
          <w:highlight w:val="none"/>
        </w:rPr>
        <w:t>第十二条</w:t>
      </w:r>
      <w:r>
        <w:rPr>
          <w:rFonts w:ascii="Times New Roman" w:hAnsi="Times New Roman" w:eastAsia="仿宋_GB2312" w:cs="Times New Roman"/>
          <w:color w:val="auto"/>
          <w:sz w:val="32"/>
          <w:szCs w:val="32"/>
          <w:highlight w:val="none"/>
        </w:rPr>
        <w:t>　登记管理机关应当自收到本条例第十一条所列全部有效文件之日起60日内，作出准予或者不予登记的决定。准予登记的，发给《社会团体法人登记证书》；不予登记的，应当向发起人说明理由。</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社会团体登记事项包括：名称、住所、宗旨、业务范围、活动地域、法定代表人、活动资金和业务主管单位。</w:t>
      </w:r>
    </w:p>
    <w:p>
      <w:pPr>
        <w:pStyle w:val="1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社会团体的法定代表人，不得同时担任其他社会团体的法定代表人。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有下列情形之一的，登记管理机关不予登记：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(一)有根据证明申请登记的社会团体的宗旨、业务范围不符合本条例第四条的规定的；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(二)在同一行政区域内已有业务范围相同或者相似的社会团体，没有必要成立的；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(三)发起人、拟任负责人正在或者曾经受到剥夺政治权利的刑事处罚，或者不具有完全民事行为能力的；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(四)在申请登记时弄虚作假的；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(五)有法律、行政法规禁止的其他情形的。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社会团体的章程应当包括下列事项：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(一)名称、住所；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(二)宗旨、业务范围和活动地域；</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(三)会员资格及其权利、义务；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(四)民主的组织管理制度，执行机构的产生程序；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(五)负责人的条件和产生、罢免的程序；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(六)资产管理和使用的原则；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(七)章程的修改程序；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(八)终止程序和终止后资产的处理；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(九)应当由章程规定的其他事项。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依照法律规定，自批准成立之日起即具有法人资格的社会团体，应当自批准成立之日起60日内向登记管理机关提交批准文件，申领《社会团体法人登记证书》。登记管理机关自收到文件之日起30日内发给《社会团体法人登记证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社会团体凭《社会团体法人登记证书》申请刻制印章，开立银行账户。社会团体应当将印章式样和银行账号报登记管理机关备案。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社会团体的分支机构、代表机构是社会团体的组成部分，不具有法人资格，应当按照其所属于的社会团体的章程所规定的宗旨和业务范围，在该社会团体授权的范围内开展活动、发展会员。社会团体的分支机构不得再设立分支机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社会团体不得设立地域性的分支机构。</w:t>
      </w:r>
    </w:p>
    <w:p>
      <w:pPr>
        <w:pStyle w:val="3"/>
        <w:bidi w:val="0"/>
      </w:pPr>
      <w:r>
        <w:t>第四章　变更登记、注销登记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社会团体的登记事项需要变更的，应当自业务主管单位审查同意之日起30日内，向登记管理机关申请变更登记。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社会团体修改章程，应当自业务主管单位审查同意之日起30日内，报登记管理机关核准。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社会团体有下列情形之一的，应当在业务主管单位审查同意后，向登记管理机关申请注销登记：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(一)完成社会团体章程规定的宗旨的；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(二)自行解散的；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(三)分立、合并的；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(四)由于其他原因终止的。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社会团体在办理注销登记前，应当在业务主管单位及其他有关机关的指导下，成立清算组织，完成清算工作。清算期间，社会团体不得开展清算以外的活动。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社会团体应当自清算结束之日起15日内向登记管理机关办理注销登记。办理注销登记，应当提交法定代表人</w:t>
      </w:r>
      <w:r>
        <w:rPr>
          <w:rFonts w:ascii="Times New Roman" w:hAnsi="Times New Roman" w:eastAsia="仿宋_GB2312" w:cs="Times New Roman"/>
          <w:spacing w:val="-11"/>
          <w:sz w:val="32"/>
          <w:szCs w:val="32"/>
        </w:rPr>
        <w:t>签署的注销登记申请书、业务主管单位的审查文件和清算报告</w:t>
      </w:r>
      <w:r>
        <w:rPr>
          <w:rFonts w:ascii="Times New Roman" w:hAnsi="Times New Roman" w:eastAsia="仿宋_GB2312" w:cs="Times New Roman"/>
          <w:sz w:val="32"/>
          <w:szCs w:val="32"/>
        </w:rPr>
        <w:t>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登记管理机关准予注销登记的，发给注销证明文件，收缴该社会团体的登记证书、印章和财务凭证。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社会团体处分注销后的剩余财产，按照国家有关规定办理。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社会团体成立、注销或者变更名称、住所、法定代表人，由登记管理机关予以公告。</w:t>
      </w:r>
    </w:p>
    <w:p>
      <w:pPr>
        <w:pStyle w:val="3"/>
        <w:bidi w:val="0"/>
      </w:pPr>
      <w:r>
        <w:t>第五章　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登记管理机关履行下列监督管理职责：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(一)负责社会团体的成立、变更、注销的登记；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(二)对社会团体实施年度检查；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(三)对社会团体违反本条例的问题进行监督检查，对社会团体违反本条例的行为给予行政处罚。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业务主管单位履行下列监督管理职责：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(一)负责社会团体成立登记、变更登记、注销登记前的审查；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(二)监督、指导社会团体遵守宪法、法律、法规和国家政策，依据其章程开展活动；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(三)负责社会团体年度检查的初审；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(四)协助登记管理机关和其他有关部门查处社会团体的违法行为；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(五)会同有关机关指导社会团体的清算事宜。</w:t>
      </w:r>
    </w:p>
    <w:p>
      <w:pPr>
        <w:pStyle w:val="10"/>
        <w:ind w:firstLine="684" w:firstLineChars="200"/>
        <w:rPr>
          <w:rFonts w:ascii="Times New Roman" w:hAnsi="Times New Roman" w:eastAsia="仿宋_GB2312" w:cs="Times New Roman"/>
          <w:spacing w:val="11"/>
          <w:sz w:val="32"/>
          <w:szCs w:val="32"/>
        </w:rPr>
      </w:pPr>
      <w:r>
        <w:rPr>
          <w:rFonts w:ascii="Times New Roman" w:hAnsi="Times New Roman" w:eastAsia="仿宋_GB2312" w:cs="Times New Roman"/>
          <w:spacing w:val="11"/>
          <w:sz w:val="32"/>
          <w:szCs w:val="32"/>
        </w:rPr>
        <w:t>业务主管单位履行前款规定的职责，不得向社会团体收取费用。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社会团体的资产来源必须合法，任何单位和个人不得侵占、私分或者挪用社会团体的资产。</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社会团体的经费，以及开展章程规定的活动按照国家有关规定所取得的合法收入，必须用于章程规定的业务活动，不得在会员中分配。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社会团体接受捐赠、资助，必须符合章程规定的宗旨和业务范围，必须根据与捐赠人、资助人约定的期限、方式和合法用途使用。社会团体应当向业务主管单位报告接受、使用捐赠、资助的有关情况，并应当将有关情况以适当方式向社会公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社会团体专职工作人员的工资和保险福利待遇，参照国家对事业单位的有关规定执行。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社会团体必须执行国家规定的财务管理制度，接受财政部门的监督；资产来源属于国家拨款或者社会捐赠、资助的，还应当接受审计机关的监督。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社会团体在换届或者更换法定代表人之前，登记管理机关、业务主管单位应当组织对其进行财务审计。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社会团体应当于每年3月31日前向业务主管单位报送上一年度的工作报告，经业务主管单位初审同意后，于5月31日前报送登记管理机关，接受年度检查。工作报告的内容包括：本社会团体遵守法律法规和国家政策的情况、依照本条例履行登记手续的情况、按照章程开展活动的情况、人员和机构变动的情况以及财务管理的情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对于依照本条例第十五条的规定发给《社会团体法人登记证书》的社会团体，登记管理机关对其应当简化年度检查的内容。</w:t>
      </w:r>
    </w:p>
    <w:p>
      <w:pPr>
        <w:pStyle w:val="3"/>
        <w:bidi w:val="0"/>
      </w:pPr>
      <w:r>
        <w:t>第六章　罚则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社会团体在申请登记时弄虚作假，骗取登记的，或者自取得《社会团体法人登记证书》之日起1年未开展活动的，由登记管理机关予以撤销登记。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社会团体有下列情形之一的，由登记管理机关给予警告，责令改正，可以限期停止活动，并可以责令撤换直接负责的主管人员；情节严重的，予以撤销登记；构成犯罪的，依法追究刑事责任：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(一)涂改、出租、出借《社会团体法人登记证书》，或者出租、出借社会团体印章的；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(二)超出章程规定的宗旨和业务范围进行活动的；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(三)拒不接受或者不按照规定接受监督检查的；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(四)不按照规定办理变更登记的；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(五)违反规定设立分支机构、代表机构，或者对分支机构、代表机构疏于管理，造成严重后果的；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(六)从事营利性的经营活动的；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(七)侵占、私分、挪用社会团体资产或者所接受的捐赠、资助的；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(八)违反国家有关规定收取费用、筹集资金或者接受、使用捐赠、资助的。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前款规定的行为有违法经营额或者违法所得的，予以没收，可以并处违法经营额1倍以上3倍以下或者违法所得3倍以上5倍以下的罚款。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社会团体的活动违反其他法律、法规的，由有关国家机关依法处理；有关国家机关认为应当撤销登记的，由登记管理机关撤销登记。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筹备期间开展筹备以外的活动，或者未经登记，擅自以社会团体名义进行活动，以及被撤销登记的社会团体继续以社会团体名义进行活动的，由登记管理机关予以取缔，没收非法财产；构成犯罪的，依法追究刑事责任；尚不构成犯罪的，依法给予治安管理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w:t>
      </w:r>
      <w:r>
        <w:rPr>
          <w:rFonts w:ascii="Times New Roman" w:hAnsi="Times New Roman" w:eastAsia="仿宋_GB2312" w:cs="Times New Roman"/>
          <w:sz w:val="32"/>
          <w:szCs w:val="32"/>
        </w:rPr>
        <w:t>　社会团体被责令限期停止活动的，由登记管理机关封存《社会团体法人登记证书》、印章和财务凭证。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社会团体被撤销登记的，由登记管理机关收缴《社会团体法人登记证书》和印章。</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w:t>
      </w:r>
      <w:r>
        <w:rPr>
          <w:rFonts w:ascii="Times New Roman" w:hAnsi="Times New Roman" w:eastAsia="仿宋_GB2312" w:cs="Times New Roman"/>
          <w:sz w:val="32"/>
          <w:szCs w:val="32"/>
        </w:rPr>
        <w:t>　登记管理机关、业务主管单位的工作人员滥用职权、徇私舞弊、玩忽职守构成犯罪的，依法追究刑事责任；尚不构成犯罪的，依法给予行政处分。</w:t>
      </w:r>
    </w:p>
    <w:p>
      <w:pPr>
        <w:pStyle w:val="3"/>
        <w:bidi w:val="0"/>
      </w:pPr>
      <w:r>
        <w:t>第七章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w:t>
      </w:r>
      <w:r>
        <w:rPr>
          <w:rFonts w:ascii="Times New Roman" w:hAnsi="Times New Roman" w:eastAsia="仿宋_GB2312" w:cs="Times New Roman"/>
          <w:sz w:val="32"/>
          <w:szCs w:val="32"/>
        </w:rPr>
        <w:t>　《社会团体法人登记证书》的式样由国务院民政部门制定。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对社会团体进行年度检查不得收取费用。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w:t>
      </w:r>
      <w:r>
        <w:rPr>
          <w:rFonts w:ascii="Times New Roman" w:hAnsi="Times New Roman" w:eastAsia="仿宋_GB2312" w:cs="Times New Roman"/>
          <w:sz w:val="32"/>
          <w:szCs w:val="32"/>
        </w:rPr>
        <w:t>　本条例施行前已经成立的社会团体，应当自本条例施行之日起1年内依照本条例有关规定申请重新登记。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w:t>
      </w:r>
      <w:r>
        <w:rPr>
          <w:rFonts w:ascii="Times New Roman" w:hAnsi="Times New Roman" w:eastAsia="仿宋_GB2312" w:cs="Times New Roman"/>
          <w:sz w:val="32"/>
          <w:szCs w:val="32"/>
        </w:rPr>
        <w:t>　本条例自发布之日起施行。1989年10月25日国务院发布的《社会团体登记管理条例》同时废止。</w:t>
      </w:r>
    </w:p>
    <w:p>
      <w:pPr>
        <w:rPr>
          <w:rFonts w:hint="eastAsia" w:eastAsiaTheme="minorEastAsia"/>
          <w:lang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DpRwrzgAQAAuQMAAA4AAAAA&#10;AAAAAQAgAAAAHgEAAGRycy9lMm9Eb2MueG1sUEsFBgAAAAAGAAYAWQEAAHAFA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iNjM5Mjg4MTM2MDIxMTAxMmZlMmM2NWYyZDBiMzUifQ=="/>
  </w:docVars>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52181F"/>
    <w:rsid w:val="01AB304A"/>
    <w:rsid w:val="01CF6706"/>
    <w:rsid w:val="026D2287"/>
    <w:rsid w:val="02B836F8"/>
    <w:rsid w:val="03356D16"/>
    <w:rsid w:val="03985ADA"/>
    <w:rsid w:val="058213F7"/>
    <w:rsid w:val="0788080A"/>
    <w:rsid w:val="07E71367"/>
    <w:rsid w:val="07E8326B"/>
    <w:rsid w:val="08FF0C17"/>
    <w:rsid w:val="094262D2"/>
    <w:rsid w:val="0963250F"/>
    <w:rsid w:val="097F7BAD"/>
    <w:rsid w:val="09B60066"/>
    <w:rsid w:val="0A8C2526"/>
    <w:rsid w:val="0AEB2A0D"/>
    <w:rsid w:val="0B3D0578"/>
    <w:rsid w:val="0D3C4224"/>
    <w:rsid w:val="0D610029"/>
    <w:rsid w:val="0DFE10B9"/>
    <w:rsid w:val="0E424BC6"/>
    <w:rsid w:val="0F5C1EFB"/>
    <w:rsid w:val="10A47D69"/>
    <w:rsid w:val="134A1994"/>
    <w:rsid w:val="136642BB"/>
    <w:rsid w:val="142327B5"/>
    <w:rsid w:val="14484CDF"/>
    <w:rsid w:val="155E2CB3"/>
    <w:rsid w:val="157124FD"/>
    <w:rsid w:val="174517D7"/>
    <w:rsid w:val="18413C16"/>
    <w:rsid w:val="198A0A54"/>
    <w:rsid w:val="19DB6C33"/>
    <w:rsid w:val="1BAF2172"/>
    <w:rsid w:val="1C9212F7"/>
    <w:rsid w:val="20D86240"/>
    <w:rsid w:val="21CE0F2E"/>
    <w:rsid w:val="22DD4281"/>
    <w:rsid w:val="253620CC"/>
    <w:rsid w:val="25F044FF"/>
    <w:rsid w:val="26CA1A3A"/>
    <w:rsid w:val="27680A3B"/>
    <w:rsid w:val="2834230D"/>
    <w:rsid w:val="28F8723D"/>
    <w:rsid w:val="2B01664D"/>
    <w:rsid w:val="2D644059"/>
    <w:rsid w:val="2DBE0D65"/>
    <w:rsid w:val="2DDE6B1E"/>
    <w:rsid w:val="2E19594D"/>
    <w:rsid w:val="2E1B43B4"/>
    <w:rsid w:val="2ED32E01"/>
    <w:rsid w:val="2FF20DF5"/>
    <w:rsid w:val="318138A8"/>
    <w:rsid w:val="320E2B0A"/>
    <w:rsid w:val="32252208"/>
    <w:rsid w:val="330D4027"/>
    <w:rsid w:val="3330356C"/>
    <w:rsid w:val="33CF5811"/>
    <w:rsid w:val="34031BBE"/>
    <w:rsid w:val="35095248"/>
    <w:rsid w:val="386D21AD"/>
    <w:rsid w:val="397F0B86"/>
    <w:rsid w:val="39C71577"/>
    <w:rsid w:val="3A7915E5"/>
    <w:rsid w:val="3B1265AF"/>
    <w:rsid w:val="3BA0652C"/>
    <w:rsid w:val="3CA23060"/>
    <w:rsid w:val="3CDF39C7"/>
    <w:rsid w:val="3D762392"/>
    <w:rsid w:val="3DFC6899"/>
    <w:rsid w:val="3E3675FB"/>
    <w:rsid w:val="3E8F44F2"/>
    <w:rsid w:val="3F800236"/>
    <w:rsid w:val="3F8C783C"/>
    <w:rsid w:val="40DC5AC3"/>
    <w:rsid w:val="40F66CF8"/>
    <w:rsid w:val="40FE47B4"/>
    <w:rsid w:val="41B857FD"/>
    <w:rsid w:val="4361706F"/>
    <w:rsid w:val="43CA1521"/>
    <w:rsid w:val="444B0E8A"/>
    <w:rsid w:val="460839FD"/>
    <w:rsid w:val="47A250A3"/>
    <w:rsid w:val="48AC4D69"/>
    <w:rsid w:val="494B3B16"/>
    <w:rsid w:val="49C224BB"/>
    <w:rsid w:val="4DC87E21"/>
    <w:rsid w:val="4E6A2FDF"/>
    <w:rsid w:val="4EDF3D2B"/>
    <w:rsid w:val="4EED79F5"/>
    <w:rsid w:val="5080370D"/>
    <w:rsid w:val="523F45D1"/>
    <w:rsid w:val="52695AB4"/>
    <w:rsid w:val="529D4C7B"/>
    <w:rsid w:val="53BF5C69"/>
    <w:rsid w:val="53DA0A43"/>
    <w:rsid w:val="55B865F8"/>
    <w:rsid w:val="55C0390E"/>
    <w:rsid w:val="55D520AC"/>
    <w:rsid w:val="566F7832"/>
    <w:rsid w:val="575D4E2E"/>
    <w:rsid w:val="58035B31"/>
    <w:rsid w:val="58F6185E"/>
    <w:rsid w:val="591257DC"/>
    <w:rsid w:val="5B353B99"/>
    <w:rsid w:val="5C223266"/>
    <w:rsid w:val="5DB22BFD"/>
    <w:rsid w:val="5DD739B2"/>
    <w:rsid w:val="5E900D37"/>
    <w:rsid w:val="5F5011B7"/>
    <w:rsid w:val="5F88093C"/>
    <w:rsid w:val="60492E1B"/>
    <w:rsid w:val="61152047"/>
    <w:rsid w:val="620467BA"/>
    <w:rsid w:val="622D2BEC"/>
    <w:rsid w:val="62F60DE0"/>
    <w:rsid w:val="63DD0DD3"/>
    <w:rsid w:val="641F5EE8"/>
    <w:rsid w:val="649C0E8F"/>
    <w:rsid w:val="65532802"/>
    <w:rsid w:val="65BF6566"/>
    <w:rsid w:val="665D25F4"/>
    <w:rsid w:val="674048E2"/>
    <w:rsid w:val="68715924"/>
    <w:rsid w:val="6A403C00"/>
    <w:rsid w:val="6B4C7D1B"/>
    <w:rsid w:val="6C267EB4"/>
    <w:rsid w:val="6D1363D3"/>
    <w:rsid w:val="6D614426"/>
    <w:rsid w:val="6DA577A5"/>
    <w:rsid w:val="6DB87D30"/>
    <w:rsid w:val="6E804287"/>
    <w:rsid w:val="6EB30283"/>
    <w:rsid w:val="712B5699"/>
    <w:rsid w:val="746D1278"/>
    <w:rsid w:val="76144BC4"/>
    <w:rsid w:val="762C29D0"/>
    <w:rsid w:val="76975133"/>
    <w:rsid w:val="769B60FD"/>
    <w:rsid w:val="76C10F77"/>
    <w:rsid w:val="77D8678E"/>
    <w:rsid w:val="7814798C"/>
    <w:rsid w:val="7819740D"/>
    <w:rsid w:val="78ED2B64"/>
    <w:rsid w:val="7A224A32"/>
    <w:rsid w:val="7A4B0114"/>
    <w:rsid w:val="7A6D55E9"/>
    <w:rsid w:val="7A8956B6"/>
    <w:rsid w:val="7ABD49CD"/>
    <w:rsid w:val="7BA85469"/>
    <w:rsid w:val="7C0E15E2"/>
    <w:rsid w:val="7C28250F"/>
    <w:rsid w:val="7CFB06AD"/>
    <w:rsid w:val="7D0E2676"/>
    <w:rsid w:val="7E600C51"/>
    <w:rsid w:val="7E8622B0"/>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1"/>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eastAsia="方正黑体_GBK" w:asciiTheme="majorAscii" w:hAnsiTheme="majorAscii" w:cstheme="majorBidi"/>
      <w:bCs/>
      <w:sz w:val="32"/>
      <w:szCs w:val="32"/>
    </w:rPr>
  </w:style>
  <w:style w:type="character" w:customStyle="1" w:styleId="21">
    <w:name w:val="标题 3 Char"/>
    <w:basedOn w:val="15"/>
    <w:link w:val="4"/>
    <w:semiHidden/>
    <w:qFormat/>
    <w:uiPriority w:val="9"/>
    <w:rPr>
      <w:rFonts w:eastAsia="方正楷体_GBK" w:asciiTheme="minorAscii" w:hAnsiTheme="minorAscii"/>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4473</Words>
  <Characters>4501</Characters>
  <Lines>12</Lines>
  <Paragraphs>3</Paragraphs>
  <TotalTime>13</TotalTime>
  <ScaleCrop>false</ScaleCrop>
  <LinksUpToDate>false</LinksUpToDate>
  <CharactersWithSpaces>4546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繁</cp:lastModifiedBy>
  <dcterms:modified xsi:type="dcterms:W3CDTF">2023-08-16T02:46:31Z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D1C6747CC8394D54A382C2C1459FA3B9_13</vt:lpwstr>
  </property>
</Properties>
</file>