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废止的第十师北屯市行政规范性文件目录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16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5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文件名称</w:t>
            </w:r>
          </w:p>
        </w:tc>
        <w:tc>
          <w:tcPr>
            <w:tcW w:w="318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发文字号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  <w:t>关于印发《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  <w:t>十师农民工工资保证金管理办法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  <w:t>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  <w:t>师办发〔2009〕55号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  <w:t>关于批转《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  <w:t>十师建设领域农民工工资和工伤保险金缴纳管理实施细则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  <w:t>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  <w:t>师办发〔2011〕35号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印发《关于强化学校体育促进学生身心健康全面发展的实施方案》的通知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师市办发〔2017〕55号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关于印发《第十师北屯市对20岁以下为稳定就业初高中毕业生开展全日制职业教育的工作方案》的通知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师市办发〔2017〕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107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印发《关于进一步推进学前教育发展的实施方案》的通知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师市办发〔2017〕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关于印发《第十师北屯市城镇小区配套幼儿园治理工作实施方案》的通知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师市办发〔2019〕17号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关于印发第十师北屯市招商引资优惠政策的通知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师市办发〔2020〕21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5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关于印发《第十师北屯市稳外贸专项资金设立使用办法》的通知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师市办发〔2021〕10号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mQ1Njc4ZTU2OWQxOTU0YWQxNzQ5MTg1NjJlYjgifQ=="/>
  </w:docVars>
  <w:rsids>
    <w:rsidRoot w:val="3BD57B7C"/>
    <w:rsid w:val="00735E41"/>
    <w:rsid w:val="08BC17F2"/>
    <w:rsid w:val="0BF151AB"/>
    <w:rsid w:val="10B554DA"/>
    <w:rsid w:val="17AC3BED"/>
    <w:rsid w:val="1A6D401C"/>
    <w:rsid w:val="20204FE2"/>
    <w:rsid w:val="2E4001BE"/>
    <w:rsid w:val="354B1C40"/>
    <w:rsid w:val="3BD57B7C"/>
    <w:rsid w:val="4AC70740"/>
    <w:rsid w:val="50792D43"/>
    <w:rsid w:val="5AEC3C6B"/>
    <w:rsid w:val="623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2024-04-30T04:50:00Z</dcterms:created>
  <dc:creator>lenovo</dc:creator>
  <cp:lastModifiedBy>Administrator</cp:lastModifiedBy>
  <cp:lastPrinted>2024-05-08T08:12:02Z</cp:lastPrinted>
  <dcterms:modified xsi:type="dcterms:W3CDTF">2024-05-08T08:44:27Z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194790FD949F4071B4C74ACDD69E7CC4_12</vt:lpwstr>
  </property>
</Properties>
</file>