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4B6AC">
      <w:pPr>
        <w:spacing w:line="60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第十师</w:t>
      </w:r>
      <w:r>
        <w:rPr>
          <w:rFonts w:hint="eastAsia" w:ascii="方正小标宋_GBK" w:hAnsi="方正小标宋_GBK" w:eastAsia="方正小标宋_GBK" w:cs="方正小标宋_GBK"/>
          <w:b w:val="0"/>
          <w:bCs/>
          <w:sz w:val="44"/>
          <w:szCs w:val="44"/>
          <w:lang w:val="en-US" w:eastAsia="zh-CN"/>
        </w:rPr>
        <w:t>北屯市</w:t>
      </w:r>
      <w:r>
        <w:rPr>
          <w:rFonts w:hint="eastAsia" w:ascii="方正小标宋_GBK" w:hAnsi="方正小标宋_GBK" w:eastAsia="方正小标宋_GBK" w:cs="方正小标宋_GBK"/>
          <w:b w:val="0"/>
          <w:bCs/>
          <w:sz w:val="44"/>
          <w:szCs w:val="44"/>
        </w:rPr>
        <w:t>公安局202</w:t>
      </w:r>
      <w:r>
        <w:rPr>
          <w:rFonts w:hint="eastAsia" w:ascii="方正小标宋_GBK" w:hAnsi="方正小标宋_GBK" w:eastAsia="方正小标宋_GBK" w:cs="方正小标宋_GBK"/>
          <w:b w:val="0"/>
          <w:bCs/>
          <w:sz w:val="44"/>
          <w:szCs w:val="44"/>
          <w:lang w:val="en-US" w:eastAsia="zh-CN"/>
        </w:rPr>
        <w:t>4</w:t>
      </w:r>
      <w:r>
        <w:rPr>
          <w:rFonts w:hint="eastAsia" w:ascii="方正小标宋_GBK" w:hAnsi="方正小标宋_GBK" w:eastAsia="方正小标宋_GBK" w:cs="方正小标宋_GBK"/>
          <w:b w:val="0"/>
          <w:bCs/>
          <w:sz w:val="44"/>
          <w:szCs w:val="44"/>
        </w:rPr>
        <w:t>年法治政府建设</w:t>
      </w:r>
    </w:p>
    <w:p w14:paraId="59A3D837">
      <w:pPr>
        <w:spacing w:line="600" w:lineRule="exact"/>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rPr>
        <w:t>工作</w:t>
      </w:r>
      <w:r>
        <w:rPr>
          <w:rFonts w:hint="eastAsia" w:ascii="方正小标宋_GBK" w:hAnsi="方正小标宋_GBK" w:eastAsia="方正小标宋_GBK" w:cs="方正小标宋_GBK"/>
          <w:b w:val="0"/>
          <w:bCs/>
          <w:sz w:val="44"/>
          <w:szCs w:val="44"/>
          <w:lang w:val="en-US" w:eastAsia="zh-CN"/>
        </w:rPr>
        <w:t>报告</w:t>
      </w:r>
    </w:p>
    <w:p w14:paraId="133E5D7F">
      <w:pPr>
        <w:spacing w:line="560" w:lineRule="exact"/>
        <w:jc w:val="center"/>
        <w:rPr>
          <w:rFonts w:hint="default" w:ascii="Times New Roman" w:hAnsi="Times New Roman" w:eastAsia="方正小标宋简体" w:cs="Times New Roman"/>
          <w:sz w:val="44"/>
          <w:szCs w:val="44"/>
        </w:rPr>
      </w:pPr>
    </w:p>
    <w:p w14:paraId="4FFE92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年，师市公安局</w:t>
      </w:r>
      <w:r>
        <w:rPr>
          <w:rFonts w:hint="eastAsia" w:eastAsia="仿宋_GB2312" w:cs="Times New Roman"/>
          <w:color w:val="auto"/>
          <w:sz w:val="32"/>
          <w:szCs w:val="32"/>
          <w:lang w:val="en-US" w:eastAsia="zh-CN"/>
        </w:rPr>
        <w:t>坚决落实</w:t>
      </w:r>
      <w:r>
        <w:rPr>
          <w:rFonts w:hint="default" w:ascii="Times New Roman" w:hAnsi="Times New Roman" w:eastAsia="仿宋_GB2312" w:cs="Times New Roman"/>
          <w:color w:val="auto"/>
          <w:sz w:val="32"/>
          <w:szCs w:val="32"/>
        </w:rPr>
        <w:t>师市党委和兵团公安局的工作部署，坚持以习近平新时代中国特色社会主义思想为指导，</w:t>
      </w:r>
      <w:r>
        <w:rPr>
          <w:rFonts w:hint="default" w:ascii="Times New Roman" w:hAnsi="Times New Roman" w:eastAsia="仿宋_GB2312" w:cs="Times New Roman"/>
          <w:color w:val="auto"/>
          <w:sz w:val="32"/>
          <w:szCs w:val="32"/>
          <w:lang w:val="en-US" w:eastAsia="zh-CN"/>
        </w:rPr>
        <w:t>认真落实《法治政府建设实施纲要（2021-2025年）》目标任务，以提高公安机关和广大民警依法履职能力为根本，推动</w:t>
      </w:r>
      <w:r>
        <w:rPr>
          <w:rFonts w:hint="default" w:ascii="Times New Roman" w:hAnsi="Times New Roman" w:eastAsia="仿宋_GB2312" w:cs="Times New Roman"/>
          <w:color w:val="auto"/>
          <w:sz w:val="32"/>
          <w:szCs w:val="32"/>
        </w:rPr>
        <w:t>法治政府建设</w:t>
      </w:r>
      <w:r>
        <w:rPr>
          <w:rFonts w:hint="default" w:ascii="Times New Roman" w:hAnsi="Times New Roman" w:eastAsia="仿宋_GB2312" w:cs="Times New Roman"/>
          <w:color w:val="auto"/>
          <w:sz w:val="32"/>
          <w:szCs w:val="32"/>
          <w:lang w:val="en-US" w:eastAsia="zh-CN"/>
        </w:rPr>
        <w:t>全面提质增效</w:t>
      </w:r>
      <w:r>
        <w:rPr>
          <w:rFonts w:hint="default" w:ascii="Times New Roman" w:hAnsi="Times New Roman" w:eastAsia="仿宋_GB2312" w:cs="Times New Roman"/>
          <w:color w:val="auto"/>
          <w:sz w:val="32"/>
          <w:szCs w:val="32"/>
        </w:rPr>
        <w:t>。现将</w:t>
      </w:r>
      <w:r>
        <w:rPr>
          <w:rFonts w:hint="default" w:ascii="Times New Roman" w:hAnsi="Times New Roman" w:eastAsia="仿宋_GB2312" w:cs="Times New Roman"/>
          <w:color w:val="auto"/>
          <w:sz w:val="32"/>
          <w:szCs w:val="32"/>
          <w:lang w:val="en-US" w:eastAsia="zh-CN"/>
        </w:rPr>
        <w:t>具体情况</w:t>
      </w:r>
      <w:r>
        <w:rPr>
          <w:rFonts w:hint="default" w:ascii="Times New Roman" w:hAnsi="Times New Roman" w:eastAsia="仿宋_GB2312" w:cs="Times New Roman"/>
          <w:color w:val="auto"/>
          <w:sz w:val="32"/>
          <w:szCs w:val="32"/>
        </w:rPr>
        <w:t>报告如下：</w:t>
      </w:r>
    </w:p>
    <w:p w14:paraId="1F044CF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一、202</w:t>
      </w:r>
      <w:r>
        <w:rPr>
          <w:rFonts w:hint="default" w:ascii="Times New Roman" w:hAnsi="Times New Roman" w:eastAsia="黑体" w:cs="Times New Roman"/>
          <w:color w:val="auto"/>
          <w:sz w:val="32"/>
          <w:szCs w:val="32"/>
          <w:lang w:val="en-US" w:eastAsia="zh-CN"/>
        </w:rPr>
        <w:t>4</w:t>
      </w:r>
      <w:r>
        <w:rPr>
          <w:rFonts w:hint="default" w:ascii="Times New Roman" w:hAnsi="Times New Roman" w:eastAsia="黑体" w:cs="Times New Roman"/>
          <w:color w:val="auto"/>
          <w:sz w:val="32"/>
          <w:szCs w:val="32"/>
        </w:rPr>
        <w:t>年</w:t>
      </w:r>
      <w:r>
        <w:rPr>
          <w:rFonts w:hint="default" w:ascii="Times New Roman" w:hAnsi="Times New Roman" w:eastAsia="黑体" w:cs="Times New Roman"/>
          <w:color w:val="auto"/>
          <w:sz w:val="32"/>
          <w:szCs w:val="32"/>
          <w:lang w:val="en-US" w:eastAsia="zh-CN"/>
        </w:rPr>
        <w:t>度推进</w:t>
      </w:r>
      <w:r>
        <w:rPr>
          <w:rFonts w:hint="default" w:ascii="Times New Roman" w:hAnsi="Times New Roman" w:eastAsia="黑体" w:cs="Times New Roman"/>
          <w:color w:val="auto"/>
          <w:sz w:val="32"/>
          <w:szCs w:val="32"/>
        </w:rPr>
        <w:t>法治政府建设</w:t>
      </w:r>
      <w:r>
        <w:rPr>
          <w:rFonts w:hint="default" w:ascii="Times New Roman" w:hAnsi="Times New Roman" w:eastAsia="黑体" w:cs="Times New Roman"/>
          <w:color w:val="auto"/>
          <w:sz w:val="32"/>
          <w:szCs w:val="32"/>
          <w:lang w:val="en-US" w:eastAsia="zh-CN"/>
        </w:rPr>
        <w:t>的主要举措及成效</w:t>
      </w:r>
    </w:p>
    <w:p w14:paraId="0586825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提高政治站位，在学深悟透中强化政治建警。</w:t>
      </w:r>
    </w:p>
    <w:p w14:paraId="36CB19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lang w:val="en-US" w:eastAsia="zh-CN"/>
        </w:rPr>
        <w:t>始终坚持把深入学习贯彻习近平新时代中国特色社会主义思想、党的二十</w:t>
      </w:r>
      <w:r>
        <w:rPr>
          <w:rFonts w:hint="eastAsia" w:eastAsia="仿宋_GB2312" w:cs="Times New Roman"/>
          <w:sz w:val="32"/>
          <w:szCs w:val="32"/>
          <w:lang w:val="en-US" w:eastAsia="zh-CN"/>
        </w:rPr>
        <w:t>大和二十届二中、三中全会精神</w:t>
      </w:r>
      <w:bookmarkStart w:id="0" w:name="_GoBack"/>
      <w:bookmarkEnd w:id="0"/>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习近平总书记</w:t>
      </w:r>
      <w:r>
        <w:rPr>
          <w:rFonts w:hint="default" w:ascii="Times New Roman" w:hAnsi="Times New Roman" w:eastAsia="仿宋_GB2312" w:cs="Times New Roman"/>
          <w:color w:val="000000" w:themeColor="text1"/>
          <w:sz w:val="32"/>
          <w:szCs w:val="32"/>
          <w:lang w:val="en-US" w:eastAsia="zh-CN"/>
        </w:rPr>
        <w:t>重要讲话重要指示</w:t>
      </w:r>
      <w:r>
        <w:rPr>
          <w:rFonts w:hint="eastAsia" w:eastAsia="仿宋_GB2312" w:cs="Times New Roman"/>
          <w:color w:val="000000" w:themeColor="text1"/>
          <w:sz w:val="32"/>
          <w:szCs w:val="32"/>
          <w:lang w:val="en-US" w:eastAsia="zh-CN"/>
        </w:rPr>
        <w:t>批示</w:t>
      </w:r>
      <w:r>
        <w:rPr>
          <w:rFonts w:hint="default" w:ascii="Times New Roman" w:hAnsi="Times New Roman" w:eastAsia="仿宋_GB2312" w:cs="Times New Roman"/>
          <w:color w:val="000000" w:themeColor="text1"/>
          <w:sz w:val="32"/>
          <w:szCs w:val="32"/>
          <w:lang w:val="en-US" w:eastAsia="zh-CN"/>
        </w:rPr>
        <w:t>精神作为头等大事和首要政治任务，</w:t>
      </w:r>
      <w:r>
        <w:rPr>
          <w:rFonts w:hint="eastAsia" w:eastAsia="仿宋_GB2312" w:cs="Times New Roman"/>
          <w:color w:val="000000" w:themeColor="text1"/>
          <w:sz w:val="32"/>
          <w:szCs w:val="32"/>
          <w:lang w:val="en-US" w:eastAsia="zh-CN"/>
        </w:rPr>
        <w:t>充分利用</w:t>
      </w:r>
      <w:r>
        <w:rPr>
          <w:rFonts w:hint="default" w:ascii="Times New Roman" w:hAnsi="Times New Roman" w:eastAsia="仿宋_GB2312" w:cs="Times New Roman"/>
          <w:color w:val="000000" w:themeColor="text1"/>
          <w:sz w:val="32"/>
          <w:szCs w:val="32"/>
          <w:lang w:val="en-US" w:eastAsia="zh-CN"/>
        </w:rPr>
        <w:t>“</w:t>
      </w:r>
      <w:r>
        <w:rPr>
          <w:rFonts w:hint="eastAsia" w:eastAsia="仿宋_GB2312" w:cs="Times New Roman"/>
          <w:color w:val="000000" w:themeColor="text1"/>
          <w:sz w:val="32"/>
          <w:szCs w:val="32"/>
          <w:lang w:val="en-US" w:eastAsia="zh-CN"/>
        </w:rPr>
        <w:t>党委理论</w:t>
      </w:r>
      <w:r>
        <w:rPr>
          <w:rFonts w:hint="default" w:ascii="Times New Roman" w:hAnsi="Times New Roman" w:eastAsia="仿宋_GB2312" w:cs="Times New Roman"/>
          <w:color w:val="000000" w:themeColor="text1"/>
          <w:sz w:val="32"/>
          <w:szCs w:val="32"/>
          <w:lang w:val="en-US" w:eastAsia="zh-CN"/>
        </w:rPr>
        <w:t>学习中心组”“三会一课”</w:t>
      </w:r>
      <w:r>
        <w:rPr>
          <w:rFonts w:hint="eastAsia" w:eastAsia="仿宋_GB2312" w:cs="Times New Roman"/>
          <w:color w:val="000000" w:themeColor="text1"/>
          <w:sz w:val="32"/>
          <w:szCs w:val="32"/>
          <w:lang w:val="en-US" w:eastAsia="zh-CN"/>
        </w:rPr>
        <w:t>等载体，刚性</w:t>
      </w:r>
      <w:r>
        <w:rPr>
          <w:rFonts w:hint="default" w:ascii="Times New Roman" w:hAnsi="Times New Roman" w:eastAsia="仿宋_GB2312" w:cs="Times New Roman"/>
          <w:color w:val="000000" w:themeColor="text1"/>
          <w:sz w:val="32"/>
          <w:szCs w:val="32"/>
          <w:lang w:val="en-US" w:eastAsia="zh-CN"/>
        </w:rPr>
        <w:t>落实“第一议题”等制度，</w:t>
      </w:r>
      <w:r>
        <w:rPr>
          <w:rFonts w:hint="eastAsia" w:eastAsia="仿宋_GB2312" w:cs="Times New Roman"/>
          <w:color w:val="000000" w:themeColor="text1"/>
          <w:sz w:val="32"/>
          <w:szCs w:val="32"/>
          <w:lang w:val="en-US" w:eastAsia="zh-CN"/>
        </w:rPr>
        <w:t>采取</w:t>
      </w:r>
      <w:r>
        <w:rPr>
          <w:rFonts w:hint="default" w:ascii="Times New Roman" w:hAnsi="Times New Roman" w:eastAsia="仿宋_GB2312" w:cs="Times New Roman"/>
          <w:color w:val="000000" w:themeColor="text1"/>
          <w:sz w:val="32"/>
          <w:szCs w:val="32"/>
          <w:lang w:val="en-US" w:eastAsia="zh-CN"/>
        </w:rPr>
        <w:t>集中听学、</w:t>
      </w:r>
      <w:r>
        <w:rPr>
          <w:rFonts w:hint="default" w:ascii="Times New Roman" w:hAnsi="Times New Roman" w:eastAsia="仿宋_GB2312" w:cs="Times New Roman"/>
          <w:sz w:val="32"/>
          <w:szCs w:val="32"/>
          <w:lang w:val="en-US" w:eastAsia="zh-CN"/>
        </w:rPr>
        <w:t>个人自学、支部研讨、政治轮训、撰写心得体会等方式</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组织党员民警深入学习党的创新理论，教育全警坚决捍卫“两个确立”</w:t>
      </w:r>
      <w:r>
        <w:rPr>
          <w:rFonts w:hint="eastAsia" w:eastAsia="仿宋_GB2312" w:cs="Times New Roman"/>
          <w:sz w:val="32"/>
          <w:szCs w:val="32"/>
          <w:lang w:val="en-US" w:eastAsia="zh-CN"/>
        </w:rPr>
        <w:t>，坚决做到</w:t>
      </w:r>
      <w:r>
        <w:rPr>
          <w:rFonts w:hint="default" w:ascii="Times New Roman" w:hAnsi="Times New Roman" w:eastAsia="仿宋_GB2312" w:cs="Times New Roman"/>
          <w:sz w:val="32"/>
          <w:szCs w:val="32"/>
          <w:lang w:val="en-US" w:eastAsia="zh-CN"/>
        </w:rPr>
        <w:t>“两个维护”的</w:t>
      </w:r>
      <w:r>
        <w:rPr>
          <w:rFonts w:hint="eastAsia" w:eastAsia="仿宋_GB2312" w:cs="Times New Roman"/>
          <w:sz w:val="32"/>
          <w:szCs w:val="32"/>
          <w:lang w:val="en-US" w:eastAsia="zh-CN"/>
        </w:rPr>
        <w:t>政治</w:t>
      </w:r>
      <w:r>
        <w:rPr>
          <w:rFonts w:hint="default" w:ascii="Times New Roman" w:hAnsi="Times New Roman" w:eastAsia="仿宋_GB2312" w:cs="Times New Roman"/>
          <w:sz w:val="32"/>
          <w:szCs w:val="32"/>
          <w:lang w:val="en-US" w:eastAsia="zh-CN"/>
        </w:rPr>
        <w:t>自觉，</w:t>
      </w:r>
      <w:r>
        <w:rPr>
          <w:rFonts w:hint="eastAsia" w:eastAsia="仿宋_GB2312" w:cs="Times New Roman"/>
          <w:sz w:val="32"/>
          <w:szCs w:val="32"/>
          <w:lang w:val="en-US" w:eastAsia="zh-CN"/>
        </w:rPr>
        <w:t>思想自觉、行动自觉，确保队伍</w:t>
      </w:r>
      <w:r>
        <w:rPr>
          <w:rFonts w:hint="default" w:ascii="Times New Roman" w:hAnsi="Times New Roman" w:eastAsia="仿宋_GB2312" w:cs="Times New Roman"/>
          <w:sz w:val="32"/>
          <w:szCs w:val="32"/>
          <w:lang w:val="en-US" w:eastAsia="zh-CN"/>
        </w:rPr>
        <w:t>绝对忠诚、绝对纯洁，绝对可靠。</w:t>
      </w:r>
      <w:r>
        <w:rPr>
          <w:rFonts w:hint="eastAsia" w:eastAsia="仿宋_GB2312" w:cs="Times New Roman"/>
          <w:sz w:val="32"/>
          <w:szCs w:val="32"/>
          <w:lang w:val="en-US" w:eastAsia="zh-CN"/>
        </w:rPr>
        <w:t>2024年</w:t>
      </w:r>
      <w:r>
        <w:rPr>
          <w:rFonts w:hint="default" w:ascii="Times New Roman" w:hAnsi="Times New Roman" w:eastAsia="仿宋_GB2312" w:cs="Times New Roman"/>
          <w:sz w:val="32"/>
          <w:szCs w:val="32"/>
          <w:lang w:val="en-US" w:eastAsia="zh-CN"/>
        </w:rPr>
        <w:t>，共</w:t>
      </w:r>
      <w:r>
        <w:rPr>
          <w:rFonts w:hint="eastAsia" w:eastAsia="仿宋_GB2312" w:cs="Times New Roman"/>
          <w:sz w:val="32"/>
          <w:szCs w:val="32"/>
          <w:lang w:val="en-US" w:eastAsia="zh-CN"/>
        </w:rPr>
        <w:t>召开</w:t>
      </w:r>
      <w:r>
        <w:rPr>
          <w:rFonts w:hint="default" w:ascii="Times New Roman" w:hAnsi="Times New Roman" w:eastAsia="仿宋_GB2312" w:cs="Times New Roman"/>
          <w:sz w:val="32"/>
          <w:szCs w:val="32"/>
          <w:lang w:val="en-US" w:eastAsia="zh-CN"/>
        </w:rPr>
        <w:t>党委会2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次、局长办公会1</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次、中心组学习会1</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次，学习“第一议题”132项，法律法规1</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部，进一步提升贯彻落实习近平法治思想工作质效。</w:t>
      </w:r>
    </w:p>
    <w:p w14:paraId="05733D7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color w:val="0000FF"/>
          <w:sz w:val="32"/>
          <w:szCs w:val="32"/>
          <w:lang w:val="en-US"/>
        </w:rPr>
      </w:pPr>
      <w:r>
        <w:rPr>
          <w:rFonts w:hint="default" w:ascii="Times New Roman" w:hAnsi="Times New Roman" w:eastAsia="仿宋_GB2312" w:cs="Times New Roman"/>
          <w:color w:val="0000FF"/>
          <w:sz w:val="32"/>
          <w:szCs w:val="32"/>
        </w:rPr>
        <w:t xml:space="preserve">   </w:t>
      </w: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val="en-US" w:eastAsia="zh-CN"/>
        </w:rPr>
        <w:t>二</w:t>
      </w:r>
      <w:r>
        <w:rPr>
          <w:rFonts w:hint="default" w:ascii="Times New Roman" w:hAnsi="Times New Roman" w:eastAsia="楷体" w:cs="Times New Roman"/>
          <w:color w:val="auto"/>
          <w:sz w:val="32"/>
          <w:szCs w:val="32"/>
        </w:rPr>
        <w:t>）</w:t>
      </w:r>
      <w:r>
        <w:rPr>
          <w:rFonts w:hint="eastAsia" w:eastAsia="楷体" w:cs="Times New Roman"/>
          <w:color w:val="auto"/>
          <w:sz w:val="32"/>
          <w:szCs w:val="32"/>
          <w:lang w:val="en-US" w:eastAsia="zh-CN"/>
        </w:rPr>
        <w:t>坚决扛起</w:t>
      </w:r>
      <w:r>
        <w:rPr>
          <w:rFonts w:hint="default" w:ascii="Times New Roman" w:hAnsi="Times New Roman" w:eastAsia="楷体" w:cs="Times New Roman"/>
          <w:color w:val="auto"/>
          <w:sz w:val="32"/>
          <w:szCs w:val="32"/>
        </w:rPr>
        <w:t>第一责任人职责</w:t>
      </w:r>
      <w:r>
        <w:rPr>
          <w:rFonts w:hint="default" w:ascii="Times New Roman" w:hAnsi="Times New Roman" w:eastAsia="楷体" w:cs="Times New Roman"/>
          <w:color w:val="auto"/>
          <w:sz w:val="32"/>
          <w:szCs w:val="32"/>
          <w:lang w:eastAsia="zh-CN"/>
        </w:rPr>
        <w:t>，</w:t>
      </w:r>
      <w:r>
        <w:rPr>
          <w:rFonts w:hint="eastAsia" w:eastAsia="楷体" w:cs="Times New Roman"/>
          <w:color w:val="auto"/>
          <w:sz w:val="32"/>
          <w:szCs w:val="32"/>
          <w:lang w:val="en-US" w:eastAsia="zh-CN"/>
        </w:rPr>
        <w:t>奋力推进法治公安建设提质增效。</w:t>
      </w:r>
    </w:p>
    <w:p w14:paraId="5DF90B5A">
      <w:pPr>
        <w:spacing w:line="560" w:lineRule="exact"/>
        <w:ind w:firstLine="640" w:firstLineChars="200"/>
        <w:rPr>
          <w:rFonts w:hint="eastAsia" w:eastAsia="仿宋_GB2312" w:cs="Times New Roman"/>
          <w:sz w:val="32"/>
          <w:szCs w:val="32"/>
          <w:lang w:eastAsia="zh-CN"/>
        </w:rPr>
      </w:pPr>
      <w:r>
        <w:rPr>
          <w:rFonts w:hint="eastAsia" w:ascii="黑体" w:hAnsi="黑体" w:eastAsia="黑体" w:cs="黑体"/>
          <w:sz w:val="32"/>
          <w:szCs w:val="32"/>
          <w:lang w:val="en-US" w:eastAsia="zh-CN"/>
        </w:rPr>
        <w:t>一是</w:t>
      </w:r>
      <w:r>
        <w:rPr>
          <w:rFonts w:hint="eastAsia" w:eastAsia="仿宋_GB2312" w:cs="Times New Roman"/>
          <w:sz w:val="32"/>
          <w:szCs w:val="32"/>
          <w:lang w:val="en-US" w:eastAsia="zh-CN"/>
        </w:rPr>
        <w:t>公安局</w:t>
      </w:r>
      <w:r>
        <w:rPr>
          <w:rFonts w:hint="default" w:ascii="Times New Roman" w:hAnsi="Times New Roman" w:eastAsia="仿宋_GB2312" w:cs="Times New Roman"/>
          <w:sz w:val="32"/>
          <w:szCs w:val="32"/>
        </w:rPr>
        <w:t>严格</w:t>
      </w:r>
      <w:r>
        <w:rPr>
          <w:rFonts w:hint="default" w:ascii="Times New Roman" w:hAnsi="Times New Roman" w:eastAsia="仿宋_GB2312" w:cs="Times New Roman"/>
          <w:sz w:val="32"/>
          <w:szCs w:val="32"/>
          <w:lang w:val="en-US" w:eastAsia="zh-CN"/>
        </w:rPr>
        <w:t>贯彻落实党政主要负责人履行推进法治建设</w:t>
      </w:r>
      <w:r>
        <w:rPr>
          <w:rFonts w:hint="default" w:ascii="Times New Roman" w:hAnsi="Times New Roman" w:eastAsia="仿宋_GB2312" w:cs="Times New Roman"/>
          <w:sz w:val="32"/>
          <w:szCs w:val="32"/>
        </w:rPr>
        <w:t>第一责任人职责，按照党中央和国务院“一规划两纲要”及“八五”普法规划要求，坚持把法治</w:t>
      </w:r>
      <w:r>
        <w:rPr>
          <w:rFonts w:hint="eastAsia" w:eastAsia="仿宋_GB2312" w:cs="Times New Roman"/>
          <w:sz w:val="32"/>
          <w:szCs w:val="32"/>
          <w:lang w:val="en-US" w:eastAsia="zh-CN"/>
        </w:rPr>
        <w:t>公安</w:t>
      </w:r>
      <w:r>
        <w:rPr>
          <w:rFonts w:hint="default" w:ascii="Times New Roman" w:hAnsi="Times New Roman" w:eastAsia="仿宋_GB2312" w:cs="Times New Roman"/>
          <w:sz w:val="32"/>
          <w:szCs w:val="32"/>
        </w:rPr>
        <w:t>建设与公安业务工作同部署、同落实、同检查，立足公安实际细化措施，以法治思维定期分析形势，研究解决问题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自觉维护司法权威，为推进法治政府建设提供保障、创造条件</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牵头</w:t>
      </w:r>
      <w:r>
        <w:rPr>
          <w:rFonts w:hint="default" w:ascii="Times New Roman" w:hAnsi="Times New Roman" w:eastAsia="仿宋_GB2312" w:cs="Times New Roman"/>
          <w:sz w:val="32"/>
          <w:szCs w:val="32"/>
        </w:rPr>
        <w:t>召开法治</w:t>
      </w:r>
      <w:r>
        <w:rPr>
          <w:rFonts w:hint="eastAsia" w:eastAsia="仿宋_GB2312" w:cs="Times New Roman"/>
          <w:sz w:val="32"/>
          <w:szCs w:val="32"/>
          <w:lang w:val="en-US" w:eastAsia="zh-CN"/>
        </w:rPr>
        <w:t>公安建设</w:t>
      </w:r>
      <w:r>
        <w:rPr>
          <w:rFonts w:hint="default" w:ascii="Times New Roman" w:hAnsi="Times New Roman" w:eastAsia="仿宋_GB2312" w:cs="Times New Roman"/>
          <w:sz w:val="32"/>
          <w:szCs w:val="32"/>
        </w:rPr>
        <w:t>专题会议4次，</w:t>
      </w:r>
      <w:r>
        <w:rPr>
          <w:rFonts w:hint="default" w:ascii="Times New Roman" w:hAnsi="Times New Roman" w:eastAsia="仿宋_GB2312" w:cs="Times New Roman"/>
          <w:sz w:val="32"/>
          <w:szCs w:val="32"/>
          <w:lang w:val="en-US" w:eastAsia="zh-CN"/>
        </w:rPr>
        <w:t>严格执行法治政府建设年度报告制度</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带头为全局宣法授课3次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听取专题汇报17次，集体研究解决存在的执法问题</w:t>
      </w:r>
      <w:r>
        <w:rPr>
          <w:rFonts w:hint="eastAsia" w:eastAsia="仿宋_GB2312" w:cs="Times New Roman"/>
          <w:sz w:val="32"/>
          <w:szCs w:val="32"/>
          <w:lang w:val="en-US" w:eastAsia="zh-CN"/>
        </w:rPr>
        <w:t>12个</w:t>
      </w:r>
      <w:r>
        <w:rPr>
          <w:rFonts w:hint="eastAsia" w:eastAsia="仿宋_GB2312" w:cs="Times New Roman"/>
          <w:sz w:val="32"/>
          <w:szCs w:val="32"/>
          <w:lang w:eastAsia="zh-CN"/>
        </w:rPr>
        <w:t>。</w:t>
      </w:r>
    </w:p>
    <w:p w14:paraId="492B6467">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eastAsia" w:eastAsia="黑体" w:cs="Times New Roman"/>
          <w:sz w:val="32"/>
          <w:szCs w:val="32"/>
          <w:lang w:val="en-US" w:eastAsia="zh-CN"/>
        </w:rPr>
        <w:t>二</w:t>
      </w:r>
      <w:r>
        <w:rPr>
          <w:rFonts w:hint="default" w:ascii="Times New Roman" w:hAnsi="Times New Roman" w:eastAsia="黑体" w:cs="Times New Roman"/>
          <w:sz w:val="32"/>
          <w:szCs w:val="32"/>
          <w:lang w:val="en-US" w:eastAsia="zh-CN"/>
        </w:rPr>
        <w:t>是</w:t>
      </w:r>
      <w:r>
        <w:rPr>
          <w:rFonts w:hint="default" w:ascii="Times New Roman" w:hAnsi="Times New Roman" w:eastAsia="仿宋_GB2312" w:cs="Times New Roman"/>
          <w:sz w:val="32"/>
          <w:szCs w:val="32"/>
          <w:lang w:val="en-US" w:eastAsia="zh-CN"/>
        </w:rPr>
        <w:t>持续压紧压实执法监督管理责任。压紧压实师垦两局主体责任、警种分管责任、法制监管责任，着力构建大法治大监督格局。推动执法监督管理委员会实体化运行，执法监督管理委员会召开会议讨论重大事项、疑难案件4次，每月局长办公会议专题通报执法质量整体状况。制定《师市公安机关法制员工作制度（试行）》，选配兼职法制员19名，对法制员开展专题培训2期，提升源头防范和内部监督能力，把好执法“第一道关口”。</w:t>
      </w:r>
      <w:r>
        <w:rPr>
          <w:rFonts w:hint="default" w:ascii="Times New Roman" w:hAnsi="Times New Roman" w:eastAsia="仿宋_GB2312" w:cs="Times New Roman"/>
          <w:color w:val="auto"/>
          <w:sz w:val="32"/>
          <w:szCs w:val="32"/>
        </w:rPr>
        <w:t>我局现有公职律师5名，在法制审核中充分发挥作用</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参与</w:t>
      </w:r>
      <w:r>
        <w:rPr>
          <w:rFonts w:hint="default" w:ascii="Times New Roman" w:hAnsi="Times New Roman" w:eastAsia="仿宋_GB2312" w:cs="Times New Roman"/>
          <w:color w:val="auto"/>
          <w:sz w:val="32"/>
          <w:szCs w:val="32"/>
          <w:lang w:val="en-US" w:eastAsia="zh-CN"/>
        </w:rPr>
        <w:t>审核</w:t>
      </w:r>
      <w:r>
        <w:rPr>
          <w:rFonts w:hint="default" w:ascii="Times New Roman" w:hAnsi="Times New Roman" w:eastAsia="仿宋_GB2312" w:cs="Times New Roman"/>
          <w:color w:val="auto"/>
          <w:sz w:val="32"/>
          <w:szCs w:val="32"/>
        </w:rPr>
        <w:t>各类案件</w:t>
      </w:r>
      <w:r>
        <w:rPr>
          <w:rFonts w:hint="default" w:ascii="Times New Roman" w:hAnsi="Times New Roman" w:eastAsia="仿宋_GB2312" w:cs="Times New Roman"/>
          <w:color w:val="auto"/>
          <w:sz w:val="32"/>
          <w:szCs w:val="32"/>
          <w:lang w:val="en-US" w:eastAsia="zh-CN"/>
        </w:rPr>
        <w:t>85</w:t>
      </w:r>
      <w:r>
        <w:rPr>
          <w:rFonts w:hint="default" w:ascii="Times New Roman" w:hAnsi="Times New Roman" w:eastAsia="仿宋_GB2312" w:cs="Times New Roman"/>
          <w:color w:val="auto"/>
          <w:sz w:val="32"/>
          <w:szCs w:val="32"/>
        </w:rPr>
        <w:t>件，参加案件专题讨论</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4次，为办案单位提供法律建议</w:t>
      </w:r>
      <w:r>
        <w:rPr>
          <w:rFonts w:hint="default" w:ascii="Times New Roman" w:hAnsi="Times New Roman" w:eastAsia="仿宋_GB2312" w:cs="Times New Roman"/>
          <w:color w:val="auto"/>
          <w:sz w:val="32"/>
          <w:szCs w:val="32"/>
          <w:lang w:val="en-US" w:eastAsia="zh-CN"/>
        </w:rPr>
        <w:t>58</w:t>
      </w:r>
      <w:r>
        <w:rPr>
          <w:rFonts w:hint="default" w:ascii="Times New Roman" w:hAnsi="Times New Roman" w:eastAsia="仿宋_GB2312" w:cs="Times New Roman"/>
          <w:color w:val="auto"/>
          <w:sz w:val="32"/>
          <w:szCs w:val="32"/>
        </w:rPr>
        <w:t>条，审核合同</w:t>
      </w:r>
      <w:r>
        <w:rPr>
          <w:rFonts w:hint="default"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份</w:t>
      </w:r>
      <w:r>
        <w:rPr>
          <w:rFonts w:hint="default" w:ascii="Times New Roman" w:hAnsi="Times New Roman" w:eastAsia="仿宋_GB2312" w:cs="Times New Roman"/>
          <w:color w:val="auto"/>
          <w:sz w:val="32"/>
          <w:szCs w:val="32"/>
        </w:rPr>
        <w:t>，在辖区开展各类法律宣传</w:t>
      </w:r>
      <w:r>
        <w:rPr>
          <w:rFonts w:hint="default" w:ascii="Times New Roman" w:hAnsi="Times New Roman" w:eastAsia="仿宋_GB2312" w:cs="Times New Roman"/>
          <w:color w:val="auto"/>
          <w:sz w:val="32"/>
          <w:szCs w:val="32"/>
          <w:lang w:val="en-US" w:eastAsia="zh-CN"/>
        </w:rPr>
        <w:t>75</w:t>
      </w:r>
      <w:r>
        <w:rPr>
          <w:rFonts w:hint="default" w:ascii="Times New Roman" w:hAnsi="Times New Roman" w:eastAsia="仿宋_GB2312" w:cs="Times New Roman"/>
          <w:color w:val="auto"/>
          <w:sz w:val="32"/>
          <w:szCs w:val="32"/>
        </w:rPr>
        <w:t>次。</w:t>
      </w:r>
    </w:p>
    <w:p w14:paraId="1DA1B9EF">
      <w:pPr>
        <w:spacing w:line="560" w:lineRule="exact"/>
        <w:ind w:firstLine="640" w:firstLineChars="200"/>
        <w:rPr>
          <w:rFonts w:hint="default" w:ascii="Times New Roman" w:hAnsi="Times New Roman" w:cs="Times New Roman"/>
          <w:lang w:val="en-US" w:eastAsia="zh-CN"/>
        </w:rPr>
      </w:pPr>
      <w:r>
        <w:rPr>
          <w:rFonts w:hint="eastAsia" w:eastAsia="黑体" w:cs="Times New Roman"/>
          <w:sz w:val="32"/>
          <w:szCs w:val="32"/>
          <w:lang w:val="en-US" w:eastAsia="zh-CN"/>
        </w:rPr>
        <w:t>三</w:t>
      </w:r>
      <w:r>
        <w:rPr>
          <w:rFonts w:hint="default" w:ascii="Times New Roman" w:hAnsi="Times New Roman" w:eastAsia="黑体" w:cs="Times New Roman"/>
          <w:sz w:val="32"/>
          <w:szCs w:val="32"/>
        </w:rPr>
        <w:t>是</w:t>
      </w:r>
      <w:r>
        <w:rPr>
          <w:rFonts w:hint="default" w:ascii="Times New Roman" w:hAnsi="Times New Roman" w:eastAsia="仿宋_GB2312" w:cs="Times New Roman"/>
          <w:sz w:val="32"/>
          <w:szCs w:val="32"/>
          <w:lang w:val="en-US" w:eastAsia="zh-CN"/>
        </w:rPr>
        <w:t>常态化开展执法巡查整治突出问题。</w:t>
      </w:r>
      <w:r>
        <w:rPr>
          <w:rFonts w:hint="default" w:ascii="Times New Roman" w:hAnsi="Times New Roman" w:eastAsia="仿宋_GB2312" w:cs="Times New Roman"/>
          <w:sz w:val="32"/>
          <w:szCs w:val="32"/>
        </w:rPr>
        <w:t>通过网上巡查、案件审核、执法评议等措施对执法全流程进行监督，积极督促整改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lang w:val="en-US" w:eastAsia="zh-CN"/>
        </w:rPr>
        <w:t>全年</w:t>
      </w:r>
      <w:r>
        <w:rPr>
          <w:rFonts w:hint="default" w:ascii="Times New Roman" w:hAnsi="Times New Roman" w:eastAsia="仿宋_GB2312" w:cs="Times New Roman"/>
          <w:color w:val="000000"/>
          <w:sz w:val="32"/>
          <w:szCs w:val="32"/>
        </w:rPr>
        <w:t>共</w:t>
      </w:r>
      <w:r>
        <w:rPr>
          <w:rFonts w:hint="default" w:ascii="Times New Roman" w:hAnsi="Times New Roman" w:eastAsia="仿宋_GB2312" w:cs="Times New Roman"/>
          <w:color w:val="000000"/>
          <w:sz w:val="32"/>
          <w:szCs w:val="32"/>
          <w:lang w:val="en-US" w:eastAsia="zh-CN"/>
        </w:rPr>
        <w:t>评查行政</w:t>
      </w:r>
      <w:r>
        <w:rPr>
          <w:rFonts w:hint="default" w:ascii="Times New Roman" w:hAnsi="Times New Roman" w:eastAsia="仿宋_GB2312" w:cs="Times New Roman"/>
          <w:color w:val="000000"/>
          <w:sz w:val="32"/>
          <w:szCs w:val="32"/>
        </w:rPr>
        <w:t>案件</w:t>
      </w:r>
      <w:r>
        <w:rPr>
          <w:rFonts w:hint="default" w:ascii="Times New Roman" w:hAnsi="Times New Roman" w:eastAsia="仿宋_GB2312" w:cs="Times New Roman"/>
          <w:color w:val="000000"/>
          <w:sz w:val="32"/>
          <w:szCs w:val="32"/>
          <w:lang w:val="en-US" w:eastAsia="zh-CN"/>
        </w:rPr>
        <w:t>40</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lang w:val="en-US" w:eastAsia="zh-CN"/>
        </w:rPr>
        <w:t>卷，</w:t>
      </w:r>
      <w:r>
        <w:rPr>
          <w:rFonts w:hint="default" w:ascii="Times New Roman" w:hAnsi="Times New Roman" w:eastAsia="仿宋_GB2312" w:cs="Times New Roman"/>
          <w:color w:val="000000"/>
          <w:sz w:val="32"/>
          <w:szCs w:val="32"/>
        </w:rPr>
        <w:t>下发</w:t>
      </w:r>
      <w:r>
        <w:rPr>
          <w:rFonts w:hint="default" w:ascii="Times New Roman" w:hAnsi="Times New Roman" w:eastAsia="仿宋_GB2312" w:cs="Times New Roman"/>
          <w:color w:val="000000"/>
          <w:sz w:val="32"/>
          <w:szCs w:val="32"/>
          <w:lang w:val="en-US" w:eastAsia="zh-CN"/>
        </w:rPr>
        <w:t>执法监督</w:t>
      </w:r>
      <w:r>
        <w:rPr>
          <w:rFonts w:hint="default" w:ascii="Times New Roman" w:hAnsi="Times New Roman" w:eastAsia="仿宋_GB2312" w:cs="Times New Roman"/>
          <w:color w:val="000000"/>
          <w:sz w:val="32"/>
          <w:szCs w:val="32"/>
        </w:rPr>
        <w:t>通报</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期</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纠正违法通知书6份，巡查警情56</w:t>
      </w:r>
      <w:r>
        <w:rPr>
          <w:rFonts w:hint="default" w:ascii="Times New Roman" w:hAnsi="Times New Roman" w:eastAsia="仿宋_GB2312" w:cs="Times New Roman"/>
          <w:color w:val="000000" w:themeColor="text1"/>
          <w:sz w:val="32"/>
          <w:szCs w:val="32"/>
          <w:lang w:val="en-US" w:eastAsia="zh-CN"/>
        </w:rPr>
        <w:t>86个。</w:t>
      </w:r>
      <w:r>
        <w:rPr>
          <w:rFonts w:hint="default" w:ascii="Times New Roman" w:hAnsi="Times New Roman" w:eastAsia="仿宋_GB2312" w:cs="Times New Roman"/>
          <w:color w:val="000000" w:themeColor="text1"/>
          <w:sz w:val="32"/>
          <w:szCs w:val="32"/>
        </w:rPr>
        <w:t>认真推动兵团党委政法委执法司法突出问题专项整治反馈问题整改，</w:t>
      </w:r>
      <w:r>
        <w:rPr>
          <w:rFonts w:hint="eastAsia" w:eastAsia="仿宋_GB2312" w:cs="Times New Roman"/>
          <w:color w:val="000000" w:themeColor="text1"/>
          <w:sz w:val="32"/>
          <w:szCs w:val="32"/>
          <w:lang w:val="en-US" w:eastAsia="zh-CN"/>
        </w:rPr>
        <w:t>对</w:t>
      </w:r>
      <w:r>
        <w:rPr>
          <w:rFonts w:hint="default" w:ascii="Times New Roman" w:hAnsi="Times New Roman" w:eastAsia="仿宋_GB2312" w:cs="Times New Roman"/>
          <w:color w:val="000000" w:themeColor="text1"/>
          <w:sz w:val="32"/>
          <w:szCs w:val="32"/>
          <w:lang w:val="en-US" w:eastAsia="zh-CN"/>
        </w:rPr>
        <w:t>自查出</w:t>
      </w:r>
      <w:r>
        <w:rPr>
          <w:rFonts w:hint="eastAsia" w:eastAsia="仿宋_GB2312" w:cs="Times New Roman"/>
          <w:color w:val="000000" w:themeColor="text1"/>
          <w:sz w:val="32"/>
          <w:szCs w:val="32"/>
          <w:lang w:val="en-US" w:eastAsia="zh-CN"/>
        </w:rPr>
        <w:t>的</w:t>
      </w:r>
      <w:r>
        <w:rPr>
          <w:rFonts w:hint="default" w:ascii="Times New Roman" w:hAnsi="Times New Roman" w:eastAsia="仿宋_GB2312" w:cs="Times New Roman"/>
          <w:color w:val="000000" w:themeColor="text1"/>
          <w:sz w:val="32"/>
          <w:szCs w:val="32"/>
          <w:lang w:val="en-US" w:eastAsia="zh-CN"/>
        </w:rPr>
        <w:t>12起问题案</w:t>
      </w:r>
      <w:r>
        <w:rPr>
          <w:rFonts w:hint="eastAsia" w:eastAsia="仿宋_GB2312" w:cs="Times New Roman"/>
          <w:color w:val="000000" w:themeColor="text1"/>
          <w:sz w:val="32"/>
          <w:szCs w:val="32"/>
          <w:lang w:val="en-US" w:eastAsia="zh-CN"/>
        </w:rPr>
        <w:t>件积极</w:t>
      </w:r>
      <w:r>
        <w:rPr>
          <w:rFonts w:hint="default" w:ascii="Times New Roman" w:hAnsi="Times New Roman" w:eastAsia="仿宋_GB2312" w:cs="Times New Roman"/>
          <w:color w:val="000000" w:themeColor="text1"/>
          <w:sz w:val="32"/>
          <w:szCs w:val="32"/>
          <w:lang w:val="en-US" w:eastAsia="zh-CN"/>
        </w:rPr>
        <w:t>整改</w:t>
      </w:r>
      <w:r>
        <w:rPr>
          <w:rFonts w:hint="eastAsia" w:eastAsia="仿宋_GB2312" w:cs="Times New Roman"/>
          <w:color w:val="000000" w:themeColor="text1"/>
          <w:sz w:val="32"/>
          <w:szCs w:val="32"/>
          <w:lang w:val="en-US" w:eastAsia="zh-CN"/>
        </w:rPr>
        <w:t>4</w:t>
      </w:r>
      <w:r>
        <w:rPr>
          <w:rFonts w:hint="default" w:ascii="Times New Roman" w:hAnsi="Times New Roman" w:eastAsia="仿宋_GB2312" w:cs="Times New Roman"/>
          <w:color w:val="000000" w:themeColor="text1"/>
          <w:sz w:val="32"/>
          <w:szCs w:val="32"/>
          <w:lang w:val="en-US" w:eastAsia="zh-CN"/>
        </w:rPr>
        <w:t>起。</w:t>
      </w:r>
      <w:r>
        <w:rPr>
          <w:rFonts w:hint="default" w:ascii="Times New Roman" w:hAnsi="Times New Roman" w:eastAsia="仿宋_GB2312" w:cs="Times New Roman"/>
          <w:color w:val="000000" w:themeColor="text1"/>
          <w:sz w:val="32"/>
          <w:szCs w:val="32"/>
        </w:rPr>
        <w:t>组织开展本局刑事案件办案周</w:t>
      </w:r>
      <w:r>
        <w:rPr>
          <w:rFonts w:hint="default" w:ascii="Times New Roman" w:hAnsi="Times New Roman" w:eastAsia="仿宋_GB2312" w:cs="Times New Roman"/>
          <w:sz w:val="32"/>
          <w:szCs w:val="32"/>
        </w:rPr>
        <w:t>期调研、适用取保候审强制措施专项检查、督促行政拘留快速执行等专项行动，</w:t>
      </w:r>
      <w:r>
        <w:rPr>
          <w:rFonts w:hint="default" w:ascii="Times New Roman" w:hAnsi="Times New Roman" w:eastAsia="仿宋_GB2312" w:cs="Times New Roman"/>
          <w:sz w:val="32"/>
          <w:szCs w:val="32"/>
          <w:lang w:val="en-US" w:eastAsia="zh-CN"/>
        </w:rPr>
        <w:t>做到以查促改、以改提质，提升基层单位办案质量。</w:t>
      </w:r>
    </w:p>
    <w:p w14:paraId="195204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eastAsia" w:eastAsia="黑体" w:cs="Times New Roman"/>
          <w:sz w:val="32"/>
          <w:szCs w:val="32"/>
          <w:lang w:val="en-US" w:eastAsia="zh-CN"/>
        </w:rPr>
        <w:t>四</w:t>
      </w:r>
      <w:r>
        <w:rPr>
          <w:rFonts w:hint="default" w:ascii="Times New Roman" w:hAnsi="Times New Roman" w:eastAsia="黑体" w:cs="Times New Roman"/>
          <w:sz w:val="32"/>
          <w:szCs w:val="32"/>
        </w:rPr>
        <w:t>是</w:t>
      </w:r>
      <w:r>
        <w:rPr>
          <w:rFonts w:hint="default" w:ascii="Times New Roman" w:hAnsi="Times New Roman" w:eastAsia="仿宋_GB2312" w:cs="Times New Roman"/>
          <w:snapToGrid w:val="0"/>
          <w:sz w:val="32"/>
          <w:szCs w:val="32"/>
          <w:lang w:val="en-US" w:eastAsia="zh-CN"/>
        </w:rPr>
        <w:t>持续提升执法专业素养</w:t>
      </w:r>
      <w:r>
        <w:rPr>
          <w:rFonts w:hint="default" w:ascii="Times New Roman" w:hAnsi="Times New Roman" w:eastAsia="仿宋_GB2312" w:cs="Times New Roman"/>
          <w:snapToGrid w:val="0"/>
          <w:sz w:val="32"/>
          <w:szCs w:val="32"/>
        </w:rPr>
        <w:t>。</w:t>
      </w:r>
      <w:r>
        <w:rPr>
          <w:rFonts w:hint="default" w:ascii="Times New Roman" w:hAnsi="Times New Roman" w:eastAsia="仿宋_GB2312" w:cs="Times New Roman"/>
          <w:snapToGrid w:val="0"/>
          <w:sz w:val="32"/>
          <w:szCs w:val="32"/>
          <w:lang w:val="en-US" w:eastAsia="zh-CN"/>
        </w:rPr>
        <w:t>紧紧抓住执法能力建设这一根本，</w:t>
      </w:r>
      <w:r>
        <w:rPr>
          <w:rFonts w:hint="default" w:ascii="Times New Roman" w:hAnsi="Times New Roman" w:eastAsia="仿宋_GB2312" w:cs="Times New Roman"/>
          <w:sz w:val="32"/>
          <w:szCs w:val="32"/>
        </w:rPr>
        <w:t>注重从源头上解决执法水平问题，坚持执法培训日常化、机制化、实战化理念，组织开展</w:t>
      </w:r>
      <w:r>
        <w:rPr>
          <w:rFonts w:hint="default" w:ascii="Times New Roman" w:hAnsi="Times New Roman" w:eastAsia="仿宋_GB2312" w:cs="Times New Roman"/>
          <w:sz w:val="32"/>
          <w:szCs w:val="32"/>
          <w:lang w:val="en-US" w:eastAsia="zh-CN"/>
        </w:rPr>
        <w:t>41</w:t>
      </w:r>
      <w:r>
        <w:rPr>
          <w:rFonts w:hint="default" w:ascii="Times New Roman" w:hAnsi="Times New Roman" w:eastAsia="仿宋_GB2312" w:cs="Times New Roman"/>
          <w:sz w:val="32"/>
          <w:szCs w:val="32"/>
        </w:rPr>
        <w:t>次</w:t>
      </w:r>
      <w:r>
        <w:rPr>
          <w:rFonts w:hint="default" w:ascii="Times New Roman" w:hAnsi="Times New Roman" w:eastAsia="仿宋_GB2312" w:cs="Times New Roman"/>
          <w:color w:val="000000" w:themeColor="text1"/>
          <w:sz w:val="32"/>
          <w:szCs w:val="32"/>
        </w:rPr>
        <w:t>专题讲座、</w:t>
      </w:r>
      <w:r>
        <w:rPr>
          <w:rFonts w:hint="default" w:ascii="Times New Roman" w:hAnsi="Times New Roman" w:eastAsia="仿宋_GB2312" w:cs="Times New Roman"/>
          <w:color w:val="000000" w:themeColor="text1"/>
          <w:sz w:val="32"/>
          <w:szCs w:val="32"/>
          <w:lang w:val="en-US" w:eastAsia="zh-CN"/>
        </w:rPr>
        <w:t>7</w:t>
      </w:r>
      <w:r>
        <w:rPr>
          <w:rFonts w:hint="default" w:ascii="Times New Roman" w:hAnsi="Times New Roman" w:eastAsia="仿宋_GB2312" w:cs="Times New Roman"/>
          <w:color w:val="000000" w:themeColor="text1"/>
          <w:sz w:val="32"/>
          <w:szCs w:val="32"/>
        </w:rPr>
        <w:t>次旁听庭审、</w:t>
      </w:r>
      <w:r>
        <w:rPr>
          <w:rFonts w:hint="default"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次岗位比武</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sz w:val="32"/>
          <w:szCs w:val="32"/>
        </w:rPr>
        <w:t>帮助民警及时填知识空白、补素质短板、强能力弱项，不断提升民警法律素养和运用法治思维、法治方式解决疑难复杂问题的能力水平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组织新警开展基本级执法资格等级考试，32名民警全员通过，取得执法资格。</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师市共受理我局行政复议案件5起，目前已审结4起，2起维持，2起当事人撤回申请。我局高度重视行政应诉工作，依法履行应诉职责，2起行政诉讼案件均落实行政机关负责人出庭应诉。</w:t>
      </w:r>
    </w:p>
    <w:p w14:paraId="4C25F789">
      <w:pPr>
        <w:spacing w:line="560" w:lineRule="exact"/>
        <w:ind w:firstLine="640" w:firstLineChars="20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w:t>
      </w:r>
      <w:r>
        <w:rPr>
          <w:rFonts w:hint="eastAsia" w:eastAsia="楷体" w:cs="Times New Roman"/>
          <w:sz w:val="32"/>
          <w:szCs w:val="32"/>
          <w:lang w:val="en-US" w:eastAsia="zh-CN"/>
        </w:rPr>
        <w:t>树牢底线思维</w:t>
      </w:r>
      <w:r>
        <w:rPr>
          <w:rFonts w:hint="default" w:ascii="Times New Roman" w:hAnsi="Times New Roman" w:eastAsia="楷体" w:cs="Times New Roman"/>
          <w:sz w:val="32"/>
          <w:szCs w:val="32"/>
        </w:rPr>
        <w:t>，</w:t>
      </w:r>
      <w:r>
        <w:rPr>
          <w:rFonts w:hint="eastAsia" w:eastAsia="楷体" w:cs="Times New Roman"/>
          <w:sz w:val="32"/>
          <w:szCs w:val="32"/>
          <w:lang w:val="en-US" w:eastAsia="zh-CN"/>
        </w:rPr>
        <w:t>不断提高运用</w:t>
      </w:r>
      <w:r>
        <w:rPr>
          <w:rFonts w:hint="default" w:ascii="Times New Roman" w:hAnsi="Times New Roman" w:eastAsia="楷体" w:cs="Times New Roman"/>
          <w:sz w:val="32"/>
          <w:szCs w:val="32"/>
        </w:rPr>
        <w:t>法治思维和法治方式</w:t>
      </w:r>
      <w:r>
        <w:rPr>
          <w:rFonts w:hint="eastAsia" w:eastAsia="楷体" w:cs="Times New Roman"/>
          <w:sz w:val="32"/>
          <w:szCs w:val="32"/>
          <w:lang w:val="en-US" w:eastAsia="zh-CN"/>
        </w:rPr>
        <w:t>化解风险、维护稳定的能力</w:t>
      </w:r>
      <w:r>
        <w:rPr>
          <w:rFonts w:hint="default" w:ascii="Times New Roman" w:hAnsi="Times New Roman" w:eastAsia="楷体" w:cs="Times New Roman"/>
          <w:sz w:val="32"/>
          <w:szCs w:val="32"/>
        </w:rPr>
        <w:t>。</w:t>
      </w:r>
    </w:p>
    <w:p w14:paraId="71D44D65">
      <w:pPr>
        <w:spacing w:line="560" w:lineRule="exact"/>
        <w:ind w:firstLine="640" w:firstLineChars="200"/>
        <w:rPr>
          <w:rFonts w:hint="default" w:ascii="Times New Roman" w:hAnsi="Times New Roman" w:eastAsia="仿宋_GB2312" w:cs="Times New Roman"/>
          <w:snapToGrid w:val="0"/>
          <w:color w:val="FF0000"/>
          <w:kern w:val="0"/>
          <w:sz w:val="32"/>
          <w:szCs w:val="32"/>
        </w:rPr>
      </w:pPr>
      <w:r>
        <w:rPr>
          <w:rFonts w:hint="default" w:ascii="Times New Roman" w:hAnsi="Times New Roman" w:eastAsia="黑体" w:cs="Times New Roman"/>
          <w:sz w:val="32"/>
          <w:szCs w:val="32"/>
        </w:rPr>
        <w:t>一是</w:t>
      </w:r>
      <w:r>
        <w:rPr>
          <w:rFonts w:hint="default" w:ascii="Times New Roman" w:hAnsi="Times New Roman" w:eastAsia="仿宋_GB2312" w:cs="Times New Roman"/>
          <w:sz w:val="32"/>
          <w:szCs w:val="32"/>
        </w:rPr>
        <w:t>严密机制举措、提升斗争本领</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val="en-US" w:eastAsia="zh-CN"/>
        </w:rPr>
        <w:t>紧扣核心提升情报能力、紧盯风险深化严打斗争、紧抓重点严密源头管控、紧盯节点聚力做好重大安保，</w:t>
      </w:r>
      <w:r>
        <w:rPr>
          <w:rFonts w:hint="default" w:ascii="Times New Roman" w:hAnsi="Times New Roman" w:eastAsia="仿宋_GB2312" w:cs="Times New Roman"/>
          <w:sz w:val="32"/>
          <w:szCs w:val="32"/>
        </w:rPr>
        <w:t>全力以赴捍卫政治安全、守牢反恐维稳底线，坚持以法治方式开展斗争，坚决捍卫政治安全。</w:t>
      </w:r>
    </w:p>
    <w:p w14:paraId="41630EE9">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黑体" w:cs="Times New Roman"/>
          <w:snapToGrid w:val="0"/>
          <w:kern w:val="0"/>
          <w:sz w:val="32"/>
          <w:szCs w:val="32"/>
        </w:rPr>
        <w:t>二</w:t>
      </w:r>
      <w:r>
        <w:rPr>
          <w:rFonts w:hint="default" w:ascii="Times New Roman" w:hAnsi="Times New Roman" w:eastAsia="黑体" w:cs="Times New Roman"/>
          <w:sz w:val="32"/>
          <w:szCs w:val="32"/>
        </w:rPr>
        <w:t>是</w:t>
      </w:r>
      <w:r>
        <w:rPr>
          <w:rFonts w:hint="default" w:ascii="Times New Roman" w:hAnsi="Times New Roman" w:eastAsia="仿宋_GB2312" w:cs="Times New Roman"/>
          <w:sz w:val="32"/>
          <w:szCs w:val="32"/>
        </w:rPr>
        <w:t>坚持以打开路、严密整体防控，有力有效护航经济高质量发展。</w:t>
      </w:r>
      <w:r>
        <w:rPr>
          <w:rFonts w:hint="default" w:ascii="Times New Roman" w:hAnsi="Times New Roman" w:eastAsia="仿宋_GB2312" w:cs="Times New Roman"/>
          <w:sz w:val="32"/>
          <w:szCs w:val="32"/>
          <w:lang w:val="en-US" w:eastAsia="zh-CN"/>
        </w:rPr>
        <w:t>加大对食品药品、安全生产、交通运输等关系群众切身利益的重点领域执法力度，梳理群众反映强烈的突出问题，开展集中专项整治。</w:t>
      </w:r>
      <w:r>
        <w:rPr>
          <w:rFonts w:hint="default" w:ascii="Times New Roman" w:hAnsi="Times New Roman" w:eastAsia="仿宋_GB2312" w:cs="Times New Roman"/>
          <w:snapToGrid w:val="0"/>
          <w:kern w:val="0"/>
          <w:sz w:val="32"/>
          <w:szCs w:val="32"/>
        </w:rPr>
        <w:t>今年破获刑事案件1</w:t>
      </w:r>
      <w:r>
        <w:rPr>
          <w:rFonts w:hint="default" w:ascii="Times New Roman" w:hAnsi="Times New Roman" w:eastAsia="仿宋_GB2312" w:cs="Times New Roman"/>
          <w:snapToGrid w:val="0"/>
          <w:kern w:val="0"/>
          <w:sz w:val="32"/>
          <w:szCs w:val="32"/>
          <w:lang w:val="en-US" w:eastAsia="zh-CN"/>
        </w:rPr>
        <w:t>68</w:t>
      </w:r>
      <w:r>
        <w:rPr>
          <w:rFonts w:hint="default" w:ascii="Times New Roman" w:hAnsi="Times New Roman" w:eastAsia="仿宋_GB2312" w:cs="Times New Roman"/>
          <w:snapToGrid w:val="0"/>
          <w:kern w:val="0"/>
          <w:sz w:val="32"/>
          <w:szCs w:val="32"/>
        </w:rPr>
        <w:t>起，查处治安案件2</w:t>
      </w:r>
      <w:r>
        <w:rPr>
          <w:rFonts w:hint="default" w:ascii="Times New Roman" w:hAnsi="Times New Roman" w:eastAsia="仿宋_GB2312" w:cs="Times New Roman"/>
          <w:snapToGrid w:val="0"/>
          <w:kern w:val="0"/>
          <w:sz w:val="32"/>
          <w:szCs w:val="32"/>
          <w:lang w:val="en-US" w:eastAsia="zh-CN"/>
        </w:rPr>
        <w:t>96</w:t>
      </w:r>
      <w:r>
        <w:rPr>
          <w:rFonts w:hint="default" w:ascii="Times New Roman" w:hAnsi="Times New Roman" w:eastAsia="仿宋_GB2312" w:cs="Times New Roman"/>
          <w:snapToGrid w:val="0"/>
          <w:kern w:val="0"/>
          <w:sz w:val="32"/>
          <w:szCs w:val="32"/>
        </w:rPr>
        <w:t>起，</w:t>
      </w:r>
      <w:r>
        <w:rPr>
          <w:rFonts w:hint="default" w:ascii="Times New Roman" w:hAnsi="Times New Roman" w:eastAsia="仿宋_GB2312" w:cs="Times New Roman"/>
          <w:snapToGrid w:val="0"/>
          <w:kern w:val="0"/>
          <w:sz w:val="32"/>
          <w:szCs w:val="32"/>
          <w:lang w:val="en-US" w:eastAsia="zh-CN"/>
        </w:rPr>
        <w:t>共追赃</w:t>
      </w:r>
      <w:r>
        <w:rPr>
          <w:rFonts w:hint="eastAsia" w:eastAsia="仿宋_GB2312" w:cs="Times New Roman"/>
          <w:snapToGrid w:val="0"/>
          <w:kern w:val="0"/>
          <w:sz w:val="32"/>
          <w:szCs w:val="32"/>
          <w:lang w:val="en-US" w:eastAsia="zh-CN"/>
        </w:rPr>
        <w:t>挽</w:t>
      </w:r>
      <w:r>
        <w:rPr>
          <w:rFonts w:hint="default" w:ascii="Times New Roman" w:hAnsi="Times New Roman" w:eastAsia="仿宋_GB2312" w:cs="Times New Roman"/>
          <w:snapToGrid w:val="0"/>
          <w:kern w:val="0"/>
          <w:sz w:val="32"/>
          <w:szCs w:val="32"/>
          <w:lang w:val="en-US" w:eastAsia="zh-CN"/>
        </w:rPr>
        <w:t>损1346</w:t>
      </w:r>
      <w:r>
        <w:rPr>
          <w:rFonts w:hint="default" w:ascii="Times New Roman" w:hAnsi="Times New Roman" w:eastAsia="仿宋_GB2312" w:cs="Times New Roman"/>
          <w:snapToGrid w:val="0"/>
          <w:kern w:val="0"/>
          <w:sz w:val="32"/>
          <w:szCs w:val="32"/>
        </w:rPr>
        <w:t>万元。</w:t>
      </w:r>
      <w:r>
        <w:rPr>
          <w:rFonts w:hint="default" w:ascii="Times New Roman" w:hAnsi="Times New Roman" w:eastAsia="仿宋_GB2312" w:cs="Times New Roman"/>
          <w:sz w:val="32"/>
          <w:szCs w:val="32"/>
        </w:rPr>
        <w:t>定期召开</w:t>
      </w:r>
      <w:r>
        <w:rPr>
          <w:rFonts w:hint="default" w:ascii="Times New Roman" w:hAnsi="Times New Roman" w:eastAsia="仿宋_GB2312" w:cs="Times New Roman"/>
          <w:sz w:val="32"/>
          <w:szCs w:val="32"/>
          <w:lang w:eastAsia="zh-CN"/>
        </w:rPr>
        <w:t>侦查监督与协作配合</w:t>
      </w:r>
      <w:r>
        <w:rPr>
          <w:rFonts w:hint="default" w:ascii="Times New Roman" w:hAnsi="Times New Roman" w:eastAsia="仿宋_GB2312" w:cs="Times New Roman"/>
          <w:sz w:val="32"/>
          <w:szCs w:val="32"/>
          <w:lang w:val="en-US" w:eastAsia="zh-CN"/>
        </w:rPr>
        <w:t>会议</w:t>
      </w:r>
      <w:r>
        <w:rPr>
          <w:rFonts w:hint="default" w:ascii="Times New Roman" w:hAnsi="Times New Roman" w:eastAsia="仿宋_GB2312" w:cs="Times New Roman"/>
          <w:sz w:val="32"/>
          <w:szCs w:val="32"/>
        </w:rPr>
        <w:t>，对疑难复杂案件主动听取检察机关意见建议、完善案件互通机制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有效提升了刑事案件办理质效，确保精准打击违法犯罪。</w:t>
      </w:r>
      <w:r>
        <w:rPr>
          <w:rFonts w:hint="eastAsia" w:eastAsia="仿宋_GB2312" w:cs="Times New Roman"/>
          <w:sz w:val="32"/>
          <w:szCs w:val="32"/>
          <w:lang w:val="en-US" w:eastAsia="zh-CN"/>
        </w:rPr>
        <w:t>全年</w:t>
      </w:r>
      <w:r>
        <w:rPr>
          <w:rFonts w:hint="default" w:ascii="Times New Roman" w:hAnsi="Times New Roman" w:eastAsia="仿宋_GB2312" w:cs="Times New Roman"/>
          <w:sz w:val="32"/>
          <w:szCs w:val="32"/>
        </w:rPr>
        <w:t>共召开公检</w:t>
      </w:r>
      <w:r>
        <w:rPr>
          <w:rFonts w:hint="default" w:ascii="Times New Roman" w:hAnsi="Times New Roman" w:eastAsia="仿宋_GB2312" w:cs="Times New Roman"/>
          <w:sz w:val="32"/>
          <w:szCs w:val="32"/>
          <w:lang w:val="en-US" w:eastAsia="zh-CN"/>
        </w:rPr>
        <w:t>法</w:t>
      </w:r>
      <w:r>
        <w:rPr>
          <w:rFonts w:hint="default" w:ascii="Times New Roman" w:hAnsi="Times New Roman" w:eastAsia="仿宋_GB2312" w:cs="Times New Roman"/>
          <w:sz w:val="32"/>
          <w:szCs w:val="32"/>
        </w:rPr>
        <w:t>联席会议</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次</w:t>
      </w:r>
      <w:r>
        <w:rPr>
          <w:rFonts w:hint="default" w:ascii="Times New Roman" w:hAnsi="Times New Roman" w:eastAsia="仿宋_GB2312" w:cs="Times New Roman"/>
          <w:sz w:val="32"/>
          <w:szCs w:val="32"/>
          <w:lang w:eastAsia="zh-CN"/>
        </w:rPr>
        <w:t>、侦查监督与协作配合</w:t>
      </w:r>
      <w:r>
        <w:rPr>
          <w:rFonts w:hint="default" w:ascii="Times New Roman" w:hAnsi="Times New Roman" w:eastAsia="仿宋_GB2312" w:cs="Times New Roman"/>
          <w:sz w:val="32"/>
          <w:szCs w:val="32"/>
          <w:lang w:val="en-US" w:eastAsia="zh-CN"/>
        </w:rPr>
        <w:t>会议10次。</w:t>
      </w:r>
    </w:p>
    <w:p w14:paraId="539176A7">
      <w:pPr>
        <w:spacing w:line="56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黑体" w:cs="Times New Roman"/>
          <w:sz w:val="32"/>
          <w:szCs w:val="32"/>
        </w:rPr>
        <w:t>三是</w:t>
      </w:r>
      <w:r>
        <w:rPr>
          <w:rFonts w:hint="default" w:ascii="Times New Roman" w:hAnsi="Times New Roman" w:eastAsia="仿宋_GB2312" w:cs="Times New Roman"/>
          <w:sz w:val="32"/>
          <w:szCs w:val="32"/>
        </w:rPr>
        <w:t>坚持和发展新时代枫桥经验，加强和改进公安机关基层社会治理</w:t>
      </w:r>
      <w:r>
        <w:rPr>
          <w:rFonts w:hint="eastAsia" w:eastAsia="仿宋_GB2312" w:cs="Times New Roman"/>
          <w:sz w:val="32"/>
          <w:szCs w:val="32"/>
          <w:lang w:eastAsia="zh-CN"/>
        </w:rPr>
        <w:t>。</w:t>
      </w:r>
      <w:r>
        <w:rPr>
          <w:rFonts w:hint="default" w:ascii="Times New Roman" w:hAnsi="Times New Roman" w:eastAsia="仿宋_GB2312" w:cs="Times New Roman"/>
          <w:snapToGrid w:val="0"/>
          <w:kern w:val="0"/>
          <w:sz w:val="32"/>
          <w:szCs w:val="32"/>
        </w:rPr>
        <w:t>打造具有师市特色的“葵都义</w:t>
      </w:r>
      <w:r>
        <w:rPr>
          <w:rFonts w:hint="default" w:ascii="Times New Roman" w:hAnsi="Times New Roman" w:eastAsia="仿宋_GB2312" w:cs="Times New Roman"/>
          <w:snapToGrid w:val="0"/>
          <w:color w:val="000000" w:themeColor="text1"/>
          <w:kern w:val="0"/>
          <w:sz w:val="32"/>
          <w:szCs w:val="32"/>
        </w:rPr>
        <w:t>警”，龙疆</w:t>
      </w:r>
      <w:r>
        <w:rPr>
          <w:rFonts w:hint="eastAsia" w:eastAsia="仿宋_GB2312" w:cs="Times New Roman"/>
          <w:snapToGrid w:val="0"/>
          <w:color w:val="000000" w:themeColor="text1"/>
          <w:kern w:val="0"/>
          <w:sz w:val="32"/>
          <w:szCs w:val="32"/>
          <w:lang w:eastAsia="zh-CN"/>
        </w:rPr>
        <w:t>街</w:t>
      </w:r>
      <w:r>
        <w:rPr>
          <w:rFonts w:hint="default" w:ascii="Times New Roman" w:hAnsi="Times New Roman" w:eastAsia="仿宋_GB2312" w:cs="Times New Roman"/>
          <w:snapToGrid w:val="0"/>
          <w:color w:val="000000" w:themeColor="text1"/>
          <w:kern w:val="0"/>
          <w:sz w:val="32"/>
          <w:szCs w:val="32"/>
        </w:rPr>
        <w:t>派出所</w:t>
      </w:r>
      <w:r>
        <w:rPr>
          <w:rFonts w:hint="default" w:ascii="Times New Roman" w:hAnsi="Times New Roman" w:eastAsia="仿宋_GB2312" w:cs="Times New Roman"/>
          <w:snapToGrid w:val="0"/>
          <w:kern w:val="0"/>
          <w:sz w:val="32"/>
          <w:szCs w:val="32"/>
        </w:rPr>
        <w:t>获得全国第三批“枫桥式公安派出所”</w:t>
      </w:r>
      <w:r>
        <w:rPr>
          <w:rFonts w:hint="eastAsia"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推动完善矛盾纠纷多元预防调处化解综合机制，</w:t>
      </w:r>
      <w:r>
        <w:rPr>
          <w:rFonts w:hint="default" w:ascii="Times New Roman" w:hAnsi="Times New Roman" w:eastAsia="仿宋_GB2312" w:cs="Times New Roman"/>
          <w:sz w:val="32"/>
          <w:szCs w:val="32"/>
        </w:rPr>
        <w:t>坚持重点摸排关注家庭、婚恋、邻里、债务、讨薪、受损利益群体，</w:t>
      </w:r>
      <w:r>
        <w:rPr>
          <w:rFonts w:hint="default" w:ascii="Times New Roman" w:hAnsi="Times New Roman" w:eastAsia="仿宋_GB2312" w:cs="Times New Roman"/>
          <w:bCs/>
          <w:color w:val="auto"/>
          <w:kern w:val="2"/>
          <w:sz w:val="32"/>
          <w:szCs w:val="32"/>
          <w:lang w:val="en-US" w:eastAsia="zh-CN" w:bidi="ar-SA"/>
        </w:rPr>
        <w:t>源头摸排化解矛盾纠纷2270起，其中“三调联动”化解矛盾纠纷299起，兵地联调纠纷86起。</w:t>
      </w:r>
      <w:r>
        <w:rPr>
          <w:rFonts w:hint="default" w:ascii="Times New Roman" w:hAnsi="Times New Roman" w:eastAsia="仿宋_GB2312" w:cs="Times New Roman"/>
          <w:sz w:val="32"/>
          <w:szCs w:val="32"/>
        </w:rPr>
        <w:t>不断改善执法方式，力求最好执法效果。牢固树立“谦抑、审慎、善意、文明、规范”的办案理念，遵循比例原则、最小武力原则，恰如其分用好法律手段，最大程度促进社会和谐稳定，全年共调解治安案件</w:t>
      </w:r>
      <w:r>
        <w:rPr>
          <w:rFonts w:hint="eastAsia" w:eastAsia="仿宋_GB2312" w:cs="Times New Roman"/>
          <w:b w:val="0"/>
          <w:bCs w:val="0"/>
          <w:sz w:val="32"/>
          <w:szCs w:val="32"/>
          <w:lang w:val="en-US" w:eastAsia="zh-CN"/>
        </w:rPr>
        <w:t>153</w:t>
      </w:r>
      <w:r>
        <w:rPr>
          <w:rFonts w:hint="default" w:ascii="Times New Roman" w:hAnsi="Times New Roman" w:eastAsia="仿宋_GB2312" w:cs="Times New Roman"/>
          <w:b w:val="0"/>
          <w:bCs w:val="0"/>
          <w:sz w:val="32"/>
          <w:szCs w:val="32"/>
        </w:rPr>
        <w:t>起</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2"/>
          <w:lang w:val="en-US" w:eastAsia="zh-CN"/>
        </w:rPr>
        <w:t>所调案</w:t>
      </w:r>
      <w:r>
        <w:rPr>
          <w:rFonts w:hint="default" w:ascii="Times New Roman" w:hAnsi="Times New Roman" w:eastAsia="仿宋_GB2312" w:cs="Times New Roman"/>
          <w:color w:val="000000" w:themeColor="text1"/>
          <w:sz w:val="32"/>
          <w:szCs w:val="32"/>
          <w:lang w:val="en-US" w:eastAsia="zh-CN"/>
        </w:rPr>
        <w:t>件</w:t>
      </w:r>
      <w:r>
        <w:rPr>
          <w:rFonts w:hint="default" w:ascii="Times New Roman" w:hAnsi="Times New Roman" w:eastAsia="仿宋_GB2312" w:cs="Times New Roman"/>
          <w:color w:val="000000" w:themeColor="text1"/>
          <w:sz w:val="32"/>
          <w:szCs w:val="32"/>
        </w:rPr>
        <w:t>没有升级为刑事案件</w:t>
      </w:r>
      <w:r>
        <w:rPr>
          <w:rFonts w:hint="eastAsia" w:eastAsia="仿宋_GB2312" w:cs="Times New Roman"/>
          <w:color w:val="000000" w:themeColor="text1"/>
          <w:sz w:val="32"/>
          <w:szCs w:val="32"/>
          <w:lang w:eastAsia="zh-CN"/>
        </w:rPr>
        <w:t>，</w:t>
      </w:r>
      <w:r>
        <w:rPr>
          <w:rFonts w:hint="eastAsia" w:eastAsia="仿宋_GB2312" w:cs="Times New Roman"/>
          <w:color w:val="000000" w:themeColor="text1"/>
          <w:sz w:val="32"/>
          <w:szCs w:val="32"/>
          <w:lang w:val="en-US" w:eastAsia="zh-CN"/>
        </w:rPr>
        <w:t>也未</w:t>
      </w:r>
      <w:r>
        <w:rPr>
          <w:rFonts w:hint="default" w:ascii="Times New Roman" w:hAnsi="Times New Roman" w:eastAsia="仿宋_GB2312" w:cs="Times New Roman"/>
          <w:color w:val="000000" w:themeColor="text1"/>
          <w:sz w:val="32"/>
          <w:szCs w:val="32"/>
        </w:rPr>
        <w:t>引起矛盾进一步升级</w:t>
      </w:r>
      <w:r>
        <w:rPr>
          <w:rFonts w:hint="default" w:ascii="Times New Roman" w:hAnsi="Times New Roman" w:eastAsia="仿宋_GB2312" w:cs="Times New Roman"/>
          <w:color w:val="000000" w:themeColor="text1"/>
          <w:sz w:val="32"/>
          <w:szCs w:val="32"/>
          <w:lang w:eastAsia="zh-CN"/>
        </w:rPr>
        <w:t>。</w:t>
      </w:r>
    </w:p>
    <w:p w14:paraId="46B931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rPr>
      </w:pPr>
      <w:r>
        <w:rPr>
          <w:rFonts w:hint="eastAsia" w:eastAsia="楷体_GB2312" w:cs="Times New Roman"/>
          <w:color w:val="000000" w:themeColor="text1"/>
          <w:sz w:val="32"/>
          <w:szCs w:val="32"/>
          <w:lang w:val="en-US" w:eastAsia="zh-CN"/>
        </w:rPr>
        <w:t>（四）多举措加强</w:t>
      </w:r>
      <w:r>
        <w:rPr>
          <w:rFonts w:hint="default" w:ascii="Times New Roman" w:hAnsi="Times New Roman" w:eastAsia="楷体_GB2312" w:cs="Times New Roman"/>
          <w:color w:val="000000" w:themeColor="text1"/>
          <w:sz w:val="32"/>
          <w:szCs w:val="32"/>
          <w:lang w:val="en-US" w:eastAsia="zh-CN"/>
        </w:rPr>
        <w:t>政务服务，</w:t>
      </w:r>
      <w:r>
        <w:rPr>
          <w:rFonts w:hint="eastAsia" w:eastAsia="楷体_GB2312" w:cs="Times New Roman"/>
          <w:color w:val="000000" w:themeColor="text1"/>
          <w:sz w:val="32"/>
          <w:szCs w:val="32"/>
          <w:lang w:val="en-US" w:eastAsia="zh-CN"/>
        </w:rPr>
        <w:t>全力</w:t>
      </w:r>
      <w:r>
        <w:rPr>
          <w:rFonts w:hint="default" w:ascii="Times New Roman" w:hAnsi="Times New Roman" w:eastAsia="楷体_GB2312" w:cs="Times New Roman"/>
          <w:color w:val="000000" w:themeColor="text1"/>
          <w:sz w:val="32"/>
          <w:szCs w:val="32"/>
          <w:lang w:val="en-US" w:eastAsia="zh-CN"/>
        </w:rPr>
        <w:t>优化法治</w:t>
      </w:r>
      <w:r>
        <w:rPr>
          <w:rFonts w:hint="eastAsia" w:eastAsia="楷体_GB2312" w:cs="Times New Roman"/>
          <w:color w:val="000000" w:themeColor="text1"/>
          <w:sz w:val="32"/>
          <w:szCs w:val="32"/>
          <w:lang w:val="en-US" w:eastAsia="zh-CN"/>
        </w:rPr>
        <w:t>化</w:t>
      </w:r>
      <w:r>
        <w:rPr>
          <w:rFonts w:hint="default" w:ascii="Times New Roman" w:hAnsi="Times New Roman" w:eastAsia="楷体_GB2312" w:cs="Times New Roman"/>
          <w:color w:val="000000" w:themeColor="text1"/>
          <w:sz w:val="32"/>
          <w:szCs w:val="32"/>
          <w:lang w:val="en-US" w:eastAsia="zh-CN"/>
        </w:rPr>
        <w:t>营商环境</w:t>
      </w:r>
      <w:r>
        <w:rPr>
          <w:rFonts w:hint="eastAsia" w:eastAsia="楷体_GB2312" w:cs="Times New Roman"/>
          <w:color w:val="000000" w:themeColor="text1"/>
          <w:sz w:val="32"/>
          <w:szCs w:val="32"/>
          <w:lang w:val="en-US" w:eastAsia="zh-CN"/>
        </w:rPr>
        <w:t>。</w:t>
      </w:r>
    </w:p>
    <w:p w14:paraId="4778DB1A">
      <w:pPr>
        <w:pStyle w:val="11"/>
        <w:keepNext w:val="0"/>
        <w:keepLines w:val="0"/>
        <w:pageBreakBefore w:val="0"/>
        <w:kinsoku/>
        <w:wordWrap/>
        <w:autoSpaceDN/>
        <w:bidi w:val="0"/>
        <w:adjustRightInd/>
        <w:snapToGrid/>
        <w:spacing w:after="0" w:line="540" w:lineRule="exact"/>
        <w:ind w:left="0" w:leftChars="0" w:firstLine="640"/>
        <w:jc w:val="both"/>
        <w:textAlignment w:val="auto"/>
        <w:rPr>
          <w:rFonts w:hint="default" w:ascii="Times New Roman" w:hAnsi="Times New Roman" w:eastAsia="仿宋_GB2312" w:cs="Times New Roman"/>
          <w:color w:val="C00000"/>
          <w:sz w:val="32"/>
          <w:szCs w:val="32"/>
        </w:rPr>
      </w:pPr>
      <w:r>
        <w:rPr>
          <w:rFonts w:hint="default" w:ascii="Times New Roman" w:hAnsi="Times New Roman" w:eastAsia="楷体_GB2312" w:cs="Times New Roman"/>
          <w:color w:val="auto"/>
          <w:sz w:val="32"/>
          <w:szCs w:val="32"/>
          <w:lang w:val="en-US" w:eastAsia="zh-CN"/>
        </w:rPr>
        <w:t xml:space="preserve"> </w:t>
      </w:r>
      <w:r>
        <w:rPr>
          <w:rFonts w:hint="default" w:ascii="Times New Roman" w:hAnsi="Times New Roman" w:eastAsia="黑体" w:cs="Times New Roman"/>
          <w:color w:val="auto"/>
          <w:sz w:val="32"/>
          <w:szCs w:val="32"/>
          <w:highlight w:val="none"/>
          <w:lang w:val="en-US" w:eastAsia="zh-CN"/>
        </w:rPr>
        <w:t>一是</w:t>
      </w:r>
      <w:r>
        <w:rPr>
          <w:rFonts w:hint="default" w:ascii="Times New Roman" w:hAnsi="Times New Roman" w:eastAsia="仿宋_GB2312" w:cs="Times New Roman"/>
          <w:color w:val="auto"/>
          <w:sz w:val="32"/>
          <w:szCs w:val="32"/>
          <w:highlight w:val="none"/>
          <w:lang w:val="en-US" w:eastAsia="zh-CN"/>
        </w:rPr>
        <w:t>以窗口政务服务为阵地，多措并举提升政务服务质效。</w:t>
      </w:r>
      <w:r>
        <w:rPr>
          <w:rFonts w:hint="default" w:ascii="Times New Roman" w:hAnsi="Times New Roman" w:eastAsia="仿宋_GB2312" w:cs="Times New Roman"/>
          <w:color w:val="auto"/>
          <w:sz w:val="32"/>
          <w:szCs w:val="32"/>
          <w:highlight w:val="none"/>
        </w:rPr>
        <w:t>治安、交通、出入境等部门深入推进“放管服”改革，切实为群众办实事</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户籍部门</w:t>
      </w:r>
      <w:r>
        <w:rPr>
          <w:rFonts w:hint="default" w:ascii="Times New Roman" w:hAnsi="Times New Roman" w:eastAsia="仿宋_GB2312" w:cs="Times New Roman"/>
          <w:color w:val="auto"/>
          <w:sz w:val="32"/>
          <w:szCs w:val="20"/>
          <w:lang w:val="en-US" w:eastAsia="zh-CN"/>
        </w:rPr>
        <w:t>通过兵团公安“互联网+政务服务”平台办理业务113笔，户籍业务预约服务89次，</w:t>
      </w:r>
      <w:r>
        <w:rPr>
          <w:rFonts w:hint="eastAsia" w:eastAsia="仿宋_GB2312" w:cs="Times New Roman"/>
          <w:color w:val="auto"/>
          <w:sz w:val="32"/>
          <w:szCs w:val="20"/>
          <w:lang w:val="en-US" w:eastAsia="zh-CN"/>
        </w:rPr>
        <w:t>上门</w:t>
      </w:r>
      <w:r>
        <w:rPr>
          <w:rFonts w:hint="default" w:ascii="Times New Roman" w:hAnsi="Times New Roman" w:eastAsia="仿宋_GB2312" w:cs="Times New Roman"/>
          <w:color w:val="auto"/>
          <w:sz w:val="32"/>
          <w:szCs w:val="20"/>
          <w:lang w:val="en-US" w:eastAsia="zh-CN"/>
        </w:rPr>
        <w:t>送证72人，办理市县内“一站式”办结业务2064笔，“省内通办”业务106笔，“跨省通办”业务1088笔</w:t>
      </w:r>
      <w:r>
        <w:rPr>
          <w:rFonts w:hint="eastAsia" w:ascii="Times New Roman" w:hAnsi="Times New Roman" w:eastAsia="仿宋_GB2312" w:cs="Times New Roman"/>
          <w:color w:val="auto"/>
          <w:sz w:val="32"/>
          <w:szCs w:val="20"/>
          <w:lang w:val="en-US" w:eastAsia="zh-CN"/>
        </w:rPr>
        <w:t>。车管所在大厅设立服务导办岗，帮助群众在互联网申领年检标志、新车选号等业务6264笔、制作机动车电子档案350笔、办理二手小客车“一证通办”业务1774笔</w:t>
      </w:r>
      <w:r>
        <w:rPr>
          <w:rFonts w:hint="eastAsia" w:eastAsia="仿宋_GB2312" w:cs="Times New Roman"/>
          <w:color w:val="auto"/>
          <w:sz w:val="32"/>
          <w:szCs w:val="20"/>
          <w:lang w:val="en-US" w:eastAsia="zh-CN"/>
        </w:rPr>
        <w:t>。出入境部门</w:t>
      </w:r>
      <w:r>
        <w:rPr>
          <w:rFonts w:hint="eastAsia" w:ascii="Times New Roman" w:hAnsi="Times New Roman" w:eastAsia="仿宋_GB2312" w:cs="Times New Roman"/>
          <w:color w:val="auto"/>
          <w:kern w:val="0"/>
          <w:sz w:val="32"/>
          <w:szCs w:val="32"/>
          <w:shd w:val="clear" w:fill="FFFFFF"/>
          <w:lang w:val="en-US" w:eastAsia="zh-CN" w:bidi="ar"/>
        </w:rPr>
        <w:t>确立“兵地通办”事项五类，办理27件次。各警种</w:t>
      </w:r>
      <w:r>
        <w:rPr>
          <w:rFonts w:hint="default" w:ascii="Times New Roman" w:hAnsi="Times New Roman" w:eastAsia="仿宋_GB2312" w:cs="Times New Roman"/>
          <w:color w:val="auto"/>
          <w:sz w:val="32"/>
          <w:szCs w:val="32"/>
          <w:highlight w:val="none"/>
          <w:lang w:val="en-US" w:eastAsia="zh-CN"/>
        </w:rPr>
        <w:t>政务服务水平不断优化提升，社会公众获得感和满意度持续攀升。全面落实权责清单制度，全年共调整完善</w:t>
      </w:r>
      <w:r>
        <w:rPr>
          <w:rFonts w:hint="eastAsia" w:eastAsia="仿宋_GB2312" w:cs="Times New Roman"/>
          <w:color w:val="auto"/>
          <w:sz w:val="32"/>
          <w:szCs w:val="32"/>
          <w:highlight w:val="none"/>
          <w:lang w:val="en-US" w:eastAsia="zh-CN"/>
        </w:rPr>
        <w:t>师市</w:t>
      </w:r>
      <w:r>
        <w:rPr>
          <w:rFonts w:hint="default" w:ascii="Times New Roman" w:hAnsi="Times New Roman" w:eastAsia="仿宋_GB2312" w:cs="Times New Roman"/>
          <w:color w:val="auto"/>
          <w:sz w:val="32"/>
          <w:szCs w:val="32"/>
          <w:highlight w:val="none"/>
          <w:lang w:val="en-US" w:eastAsia="zh-CN"/>
        </w:rPr>
        <w:t>政府部门权责清单</w:t>
      </w:r>
      <w:r>
        <w:rPr>
          <w:rFonts w:hint="eastAsia" w:eastAsia="仿宋_GB2312" w:cs="Times New Roman"/>
          <w:color w:val="auto"/>
          <w:sz w:val="32"/>
          <w:szCs w:val="32"/>
          <w:highlight w:val="none"/>
          <w:lang w:val="en-US" w:eastAsia="zh-CN"/>
        </w:rPr>
        <w:t>816</w:t>
      </w:r>
      <w:r>
        <w:rPr>
          <w:rFonts w:hint="default" w:ascii="Times New Roman" w:hAnsi="Times New Roman" w:eastAsia="仿宋_GB2312" w:cs="Times New Roman"/>
          <w:color w:val="auto"/>
          <w:sz w:val="32"/>
          <w:szCs w:val="32"/>
          <w:highlight w:val="none"/>
          <w:lang w:val="en-US" w:eastAsia="zh-CN"/>
        </w:rPr>
        <w:t>项。</w:t>
      </w:r>
    </w:p>
    <w:p w14:paraId="100B4A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二是</w:t>
      </w:r>
      <w:r>
        <w:rPr>
          <w:rFonts w:hint="default" w:ascii="Times New Roman" w:hAnsi="Times New Roman" w:eastAsia="仿宋_GB2312" w:cs="Times New Roman"/>
          <w:b w:val="0"/>
          <w:bCs w:val="0"/>
          <w:color w:val="auto"/>
          <w:sz w:val="32"/>
          <w:szCs w:val="32"/>
        </w:rPr>
        <w:t>全面</w:t>
      </w:r>
      <w:r>
        <w:rPr>
          <w:rFonts w:hint="default" w:ascii="Times New Roman" w:hAnsi="Times New Roman" w:eastAsia="仿宋_GB2312" w:cs="Times New Roman"/>
          <w:b w:val="0"/>
          <w:bCs w:val="0"/>
          <w:color w:val="auto"/>
          <w:sz w:val="32"/>
          <w:szCs w:val="32"/>
          <w:lang w:val="en-US" w:eastAsia="zh-CN"/>
        </w:rPr>
        <w:t>严格落实行政执法公示、执法全过程记录、重大执法决定法制审核制度</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法制部门审核行政案件</w:t>
      </w:r>
      <w:r>
        <w:rPr>
          <w:rFonts w:hint="eastAsia" w:eastAsia="仿宋_GB2312" w:cs="Times New Roman"/>
          <w:b w:val="0"/>
          <w:bCs w:val="0"/>
          <w:color w:val="auto"/>
          <w:sz w:val="32"/>
          <w:szCs w:val="32"/>
          <w:lang w:val="en-US" w:eastAsia="zh-CN"/>
        </w:rPr>
        <w:t>186</w:t>
      </w:r>
      <w:r>
        <w:rPr>
          <w:rFonts w:hint="default" w:ascii="Times New Roman" w:hAnsi="Times New Roman" w:eastAsia="仿宋_GB2312" w:cs="Times New Roman"/>
          <w:b w:val="0"/>
          <w:bCs w:val="0"/>
          <w:color w:val="auto"/>
          <w:sz w:val="32"/>
          <w:szCs w:val="32"/>
          <w:lang w:val="en-US" w:eastAsia="zh-CN"/>
        </w:rPr>
        <w:t>起，</w:t>
      </w:r>
      <w:r>
        <w:rPr>
          <w:rFonts w:hint="eastAsia" w:eastAsia="仿宋_GB2312" w:cs="Times New Roman"/>
          <w:b w:val="0"/>
          <w:bCs w:val="0"/>
          <w:color w:val="auto"/>
          <w:sz w:val="32"/>
          <w:szCs w:val="32"/>
          <w:lang w:val="en-US" w:eastAsia="zh-CN"/>
        </w:rPr>
        <w:t>对发现的问题要求限时</w:t>
      </w:r>
      <w:r>
        <w:rPr>
          <w:rFonts w:hint="default" w:ascii="Times New Roman" w:hAnsi="Times New Roman" w:eastAsia="仿宋_GB2312" w:cs="Times New Roman"/>
          <w:b w:val="0"/>
          <w:bCs w:val="0"/>
          <w:color w:val="auto"/>
          <w:sz w:val="32"/>
          <w:szCs w:val="32"/>
        </w:rPr>
        <w:t>整改。治安部门进一步夯实“简政放权、放管结合、优化服务”改革举措，全年开展“双随机一公开”检查</w:t>
      </w:r>
      <w:r>
        <w:rPr>
          <w:rFonts w:hint="default" w:ascii="Times New Roman" w:hAnsi="Times New Roman"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rPr>
        <w:t>次，共抽查各类市场主体</w:t>
      </w:r>
      <w:r>
        <w:rPr>
          <w:rFonts w:hint="default" w:ascii="Times New Roman" w:hAnsi="Times New Roman" w:eastAsia="仿宋_GB2312" w:cs="Times New Roman"/>
          <w:b w:val="0"/>
          <w:bCs w:val="0"/>
          <w:color w:val="auto"/>
          <w:sz w:val="32"/>
          <w:szCs w:val="32"/>
          <w:lang w:val="en-US" w:eastAsia="zh-CN"/>
        </w:rPr>
        <w:t>30</w:t>
      </w:r>
      <w:r>
        <w:rPr>
          <w:rFonts w:hint="default" w:ascii="Times New Roman" w:hAnsi="Times New Roman" w:eastAsia="仿宋_GB2312" w:cs="Times New Roman"/>
          <w:b w:val="0"/>
          <w:bCs w:val="0"/>
          <w:color w:val="auto"/>
          <w:sz w:val="32"/>
          <w:szCs w:val="32"/>
        </w:rPr>
        <w:t>户。</w:t>
      </w:r>
      <w:r>
        <w:rPr>
          <w:rFonts w:hint="eastAsia" w:eastAsia="仿宋_GB2312" w:cs="Times New Roman"/>
          <w:b w:val="0"/>
          <w:bCs w:val="0"/>
          <w:color w:val="auto"/>
          <w:sz w:val="32"/>
          <w:szCs w:val="32"/>
          <w:lang w:val="en-US" w:eastAsia="zh-CN"/>
        </w:rPr>
        <w:t>各警种</w:t>
      </w:r>
      <w:r>
        <w:rPr>
          <w:rFonts w:hint="default" w:ascii="Times New Roman" w:hAnsi="Times New Roman" w:eastAsia="仿宋_GB2312" w:cs="Times New Roman"/>
          <w:b w:val="0"/>
          <w:bCs w:val="0"/>
          <w:color w:val="auto"/>
          <w:sz w:val="32"/>
          <w:szCs w:val="32"/>
          <w:highlight w:val="none"/>
        </w:rPr>
        <w:t>共</w:t>
      </w:r>
      <w:r>
        <w:rPr>
          <w:rFonts w:hint="default" w:ascii="Times New Roman" w:hAnsi="Times New Roman" w:eastAsia="仿宋_GB2312" w:cs="Times New Roman"/>
          <w:b w:val="0"/>
          <w:bCs w:val="0"/>
          <w:color w:val="auto"/>
          <w:sz w:val="32"/>
          <w:szCs w:val="32"/>
          <w:highlight w:val="none"/>
          <w:lang w:val="en-US" w:eastAsia="zh-CN"/>
        </w:rPr>
        <w:t>摸排</w:t>
      </w:r>
      <w:r>
        <w:rPr>
          <w:rFonts w:hint="default" w:ascii="Times New Roman" w:hAnsi="Times New Roman" w:eastAsia="仿宋_GB2312" w:cs="Times New Roman"/>
          <w:b w:val="0"/>
          <w:bCs w:val="0"/>
          <w:color w:val="auto"/>
          <w:sz w:val="32"/>
          <w:szCs w:val="32"/>
          <w:highlight w:val="none"/>
        </w:rPr>
        <w:t>检查师市辖区重点单位</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部位和行业场所1.7万家次，消除各类隐患2600余处</w:t>
      </w:r>
      <w:r>
        <w:rPr>
          <w:rFonts w:hint="default" w:ascii="Times New Roman" w:hAnsi="Times New Roman" w:eastAsia="仿宋_GB2312" w:cs="Times New Roman"/>
          <w:b w:val="0"/>
          <w:bCs w:val="0"/>
          <w:color w:val="auto"/>
          <w:sz w:val="32"/>
          <w:szCs w:val="32"/>
        </w:rPr>
        <w:t>，下达限期改正通知书</w:t>
      </w:r>
      <w:r>
        <w:rPr>
          <w:rFonts w:hint="default" w:ascii="Times New Roman" w:hAnsi="Times New Roman" w:eastAsia="仿宋_GB2312" w:cs="Times New Roman"/>
          <w:b w:val="0"/>
          <w:bCs w:val="0"/>
          <w:color w:val="auto"/>
          <w:sz w:val="32"/>
          <w:szCs w:val="32"/>
          <w:lang w:val="en-US" w:eastAsia="zh-CN"/>
        </w:rPr>
        <w:t>707</w:t>
      </w:r>
      <w:r>
        <w:rPr>
          <w:rFonts w:hint="default" w:ascii="Times New Roman" w:hAnsi="Times New Roman" w:eastAsia="仿宋_GB2312" w:cs="Times New Roman"/>
          <w:b w:val="0"/>
          <w:bCs w:val="0"/>
          <w:color w:val="auto"/>
          <w:sz w:val="32"/>
          <w:szCs w:val="32"/>
        </w:rPr>
        <w:t>份。交警部门查纠各类交通违法2</w:t>
      </w:r>
      <w:r>
        <w:rPr>
          <w:rFonts w:hint="default" w:ascii="Times New Roman" w:hAnsi="Times New Roman" w:eastAsia="仿宋_GB2312" w:cs="Times New Roman"/>
          <w:b w:val="0"/>
          <w:bCs w:val="0"/>
          <w:color w:val="auto"/>
          <w:sz w:val="32"/>
          <w:szCs w:val="32"/>
          <w:lang w:val="en-US" w:eastAsia="zh-CN"/>
        </w:rPr>
        <w:t>1691</w:t>
      </w:r>
      <w:r>
        <w:rPr>
          <w:rFonts w:hint="default" w:ascii="Times New Roman" w:hAnsi="Times New Roman" w:eastAsia="仿宋_GB2312" w:cs="Times New Roman"/>
          <w:b w:val="0"/>
          <w:bCs w:val="0"/>
          <w:color w:val="auto"/>
          <w:sz w:val="32"/>
          <w:szCs w:val="32"/>
        </w:rPr>
        <w:t>起</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劝导教育驾乘人员8000余人次，检查重点运输企业46家次，下达整改通知书12份，</w:t>
      </w:r>
      <w:r>
        <w:rPr>
          <w:rFonts w:hint="default" w:ascii="Times New Roman" w:hAnsi="Times New Roman" w:eastAsia="仿宋_GB2312" w:cs="Times New Roman"/>
          <w:b w:val="0"/>
          <w:bCs w:val="0"/>
          <w:color w:val="auto"/>
          <w:sz w:val="32"/>
          <w:szCs w:val="32"/>
        </w:rPr>
        <w:t>排查</w:t>
      </w:r>
      <w:r>
        <w:rPr>
          <w:rFonts w:hint="default" w:ascii="Times New Roman" w:hAnsi="Times New Roman" w:eastAsia="仿宋_GB2312" w:cs="Times New Roman"/>
          <w:b w:val="0"/>
          <w:bCs w:val="0"/>
          <w:color w:val="auto"/>
          <w:sz w:val="32"/>
          <w:szCs w:val="32"/>
          <w:lang w:val="en-US" w:eastAsia="zh-CN"/>
        </w:rPr>
        <w:t>道路交通安全</w:t>
      </w:r>
      <w:r>
        <w:rPr>
          <w:rFonts w:hint="default" w:ascii="Times New Roman" w:hAnsi="Times New Roman" w:eastAsia="仿宋_GB2312" w:cs="Times New Roman"/>
          <w:b w:val="0"/>
          <w:bCs w:val="0"/>
          <w:color w:val="auto"/>
          <w:sz w:val="32"/>
          <w:szCs w:val="32"/>
        </w:rPr>
        <w:t>隐患265处，已整改</w:t>
      </w:r>
      <w:r>
        <w:rPr>
          <w:rFonts w:hint="default" w:ascii="Times New Roman" w:hAnsi="Times New Roman" w:eastAsia="仿宋_GB2312" w:cs="Times New Roman"/>
          <w:b w:val="0"/>
          <w:bCs w:val="0"/>
          <w:color w:val="auto"/>
          <w:sz w:val="32"/>
          <w:szCs w:val="32"/>
          <w:lang w:val="en-US" w:eastAsia="zh-CN"/>
        </w:rPr>
        <w:t>128</w:t>
      </w:r>
      <w:r>
        <w:rPr>
          <w:rFonts w:hint="default" w:ascii="Times New Roman" w:hAnsi="Times New Roman" w:eastAsia="仿宋_GB2312" w:cs="Times New Roman"/>
          <w:b w:val="0"/>
          <w:bCs w:val="0"/>
          <w:color w:val="auto"/>
          <w:sz w:val="32"/>
          <w:szCs w:val="32"/>
        </w:rPr>
        <w:t>处。</w:t>
      </w:r>
      <w:r>
        <w:rPr>
          <w:rFonts w:hint="default" w:ascii="Times New Roman" w:hAnsi="Times New Roman" w:eastAsia="仿宋_GB2312" w:cs="Times New Roman"/>
          <w:b w:val="0"/>
          <w:bCs w:val="0"/>
          <w:color w:val="auto"/>
          <w:sz w:val="32"/>
          <w:szCs w:val="32"/>
          <w:lang w:val="en-US" w:eastAsia="zh-CN"/>
        </w:rPr>
        <w:t>消防部门排查火灾隐患1868处，当场整改1076处，下发《责令限期整改通知书》435份，扑救火灾157起，挽损121.65万元。</w:t>
      </w:r>
    </w:p>
    <w:p w14:paraId="633D1312">
      <w:pPr>
        <w:spacing w:line="560" w:lineRule="exact"/>
        <w:ind w:firstLine="640" w:firstLineChars="200"/>
        <w:rPr>
          <w:rFonts w:hint="default"/>
          <w:lang w:val="en-US" w:eastAsia="zh-CN"/>
        </w:rPr>
      </w:pPr>
      <w:r>
        <w:rPr>
          <w:rFonts w:hint="eastAsia" w:ascii="黑体" w:hAnsi="黑体" w:eastAsia="黑体" w:cs="黑体"/>
          <w:sz w:val="32"/>
          <w:szCs w:val="32"/>
          <w:lang w:val="en-US" w:eastAsia="zh-CN"/>
        </w:rPr>
        <w:t>三是</w:t>
      </w:r>
      <w:r>
        <w:rPr>
          <w:rFonts w:hint="default" w:ascii="Times New Roman" w:hAnsi="Times New Roman" w:eastAsia="仿宋_GB2312" w:cs="Times New Roman"/>
          <w:sz w:val="32"/>
          <w:szCs w:val="32"/>
          <w:lang w:val="en-US" w:eastAsia="zh-CN"/>
        </w:rPr>
        <w:t>全力推进强基工程建设，</w:t>
      </w:r>
      <w:r>
        <w:rPr>
          <w:rFonts w:hint="eastAsia" w:eastAsia="仿宋_GB2312" w:cs="Times New Roman"/>
          <w:sz w:val="32"/>
          <w:szCs w:val="32"/>
          <w:lang w:val="en-US" w:eastAsia="zh-CN"/>
        </w:rPr>
        <w:t>构建“专业+机制+大数据”的新型警务运行模式。</w:t>
      </w:r>
      <w:r>
        <w:rPr>
          <w:rFonts w:hint="default" w:ascii="Times New Roman" w:hAnsi="Times New Roman" w:eastAsia="仿宋_GB2312" w:cs="Times New Roman"/>
          <w:sz w:val="32"/>
          <w:szCs w:val="32"/>
          <w:lang w:val="en-US" w:eastAsia="zh-CN"/>
        </w:rPr>
        <w:t>投入资金2000余万元建设交警（车管所）业务技术用房、司法鉴定中心、指挥中心接处警系统、执法办案管理中心智能化改造等项目</w:t>
      </w:r>
      <w:r>
        <w:rPr>
          <w:rFonts w:hint="eastAsia" w:eastAsia="仿宋_GB2312" w:cs="Times New Roman"/>
          <w:sz w:val="32"/>
          <w:szCs w:val="32"/>
          <w:lang w:val="en-US" w:eastAsia="zh-CN"/>
        </w:rPr>
        <w:t>，全面助力执法质量稳步提升。</w:t>
      </w:r>
    </w:p>
    <w:p w14:paraId="72486B21">
      <w:pPr>
        <w:spacing w:line="560" w:lineRule="exact"/>
        <w:ind w:firstLine="640" w:firstLineChars="200"/>
        <w:rPr>
          <w:rFonts w:hint="default" w:ascii="Times New Roman" w:hAnsi="Times New Roman" w:eastAsia="仿宋_GB2312" w:cs="Times New Roman"/>
          <w:color w:val="auto"/>
          <w:lang w:val="en-US" w:eastAsia="zh-CN"/>
        </w:rPr>
      </w:pPr>
      <w:r>
        <w:rPr>
          <w:rFonts w:hint="eastAsia" w:eastAsia="黑体" w:cs="Times New Roman"/>
          <w:b w:val="0"/>
          <w:bCs w:val="0"/>
          <w:color w:val="auto"/>
          <w:sz w:val="32"/>
          <w:szCs w:val="32"/>
          <w:lang w:val="en-US" w:eastAsia="zh-CN"/>
        </w:rPr>
        <w:t>四</w:t>
      </w:r>
      <w:r>
        <w:rPr>
          <w:rFonts w:hint="default" w:ascii="Times New Roman" w:hAnsi="Times New Roman" w:eastAsia="黑体" w:cs="Times New Roman"/>
          <w:b w:val="0"/>
          <w:bCs w:val="0"/>
          <w:color w:val="auto"/>
          <w:sz w:val="32"/>
          <w:szCs w:val="32"/>
          <w:lang w:val="en-US" w:eastAsia="zh-CN"/>
        </w:rPr>
        <w:t>是</w:t>
      </w:r>
      <w:r>
        <w:rPr>
          <w:rFonts w:hint="default" w:ascii="Times New Roman" w:hAnsi="Times New Roman" w:eastAsia="仿宋_GB2312" w:cs="Times New Roman"/>
          <w:b w:val="0"/>
          <w:bCs w:val="0"/>
          <w:color w:val="auto"/>
          <w:sz w:val="32"/>
          <w:szCs w:val="32"/>
          <w:lang w:val="en-US" w:eastAsia="zh-CN"/>
        </w:rPr>
        <w:t>增强风险防控意识，强化防范化解重大风险责任。</w:t>
      </w:r>
      <w:r>
        <w:rPr>
          <w:rFonts w:hint="default" w:ascii="Times New Roman" w:hAnsi="Times New Roman" w:eastAsia="仿宋_GB2312" w:cs="Times New Roman"/>
          <w:color w:val="auto"/>
          <w:sz w:val="32"/>
          <w:szCs w:val="32"/>
          <w:lang w:val="en-US" w:eastAsia="zh-CN"/>
        </w:rPr>
        <w:t>按照平战结合原则，完善各类突发事件应急响应处置程序和协调联动机制。定期开展应急演练，注重提升依法预防突发事件、先期处置和快速反应能力。</w:t>
      </w:r>
      <w:r>
        <w:rPr>
          <w:rFonts w:hint="default" w:ascii="Times New Roman" w:hAnsi="Times New Roman" w:eastAsia="仿宋_GB2312" w:cs="Times New Roman"/>
          <w:color w:val="auto"/>
          <w:sz w:val="32"/>
          <w:szCs w:val="32"/>
        </w:rPr>
        <w:t>今年以来，以实战标准开展十户联防演练</w:t>
      </w:r>
      <w:r>
        <w:rPr>
          <w:rFonts w:hint="default" w:ascii="Times New Roman" w:hAnsi="Times New Roman" w:eastAsia="仿宋_GB2312" w:cs="Times New Roman"/>
          <w:color w:val="auto"/>
          <w:sz w:val="32"/>
          <w:szCs w:val="32"/>
          <w:lang w:val="en-US" w:eastAsia="zh-CN"/>
        </w:rPr>
        <w:t>1061</w:t>
      </w:r>
      <w:r>
        <w:rPr>
          <w:rFonts w:hint="default" w:ascii="Times New Roman" w:hAnsi="Times New Roman" w:eastAsia="仿宋_GB2312" w:cs="Times New Roman"/>
          <w:color w:val="auto"/>
          <w:sz w:val="32"/>
          <w:szCs w:val="32"/>
        </w:rPr>
        <w:t>次、重点部位应急演练</w:t>
      </w:r>
      <w:r>
        <w:rPr>
          <w:rFonts w:hint="default" w:ascii="Times New Roman" w:hAnsi="Times New Roman" w:eastAsia="仿宋_GB2312" w:cs="Times New Roman"/>
          <w:color w:val="auto"/>
          <w:sz w:val="32"/>
          <w:szCs w:val="32"/>
          <w:lang w:val="en-US" w:eastAsia="zh-CN"/>
        </w:rPr>
        <w:t>749</w:t>
      </w:r>
      <w:r>
        <w:rPr>
          <w:rFonts w:hint="default" w:ascii="Times New Roman" w:hAnsi="Times New Roman" w:eastAsia="仿宋_GB2312" w:cs="Times New Roman"/>
          <w:color w:val="auto"/>
          <w:sz w:val="32"/>
          <w:szCs w:val="32"/>
        </w:rPr>
        <w:t>次，兵地联合武装拉动</w:t>
      </w:r>
      <w:r>
        <w:rPr>
          <w:rFonts w:hint="default" w:ascii="Times New Roman" w:hAnsi="Times New Roman" w:eastAsia="仿宋_GB2312" w:cs="Times New Roman"/>
          <w:color w:val="auto"/>
          <w:sz w:val="32"/>
          <w:szCs w:val="32"/>
          <w:lang w:val="en-US" w:eastAsia="zh-CN"/>
        </w:rPr>
        <w:t>43</w:t>
      </w:r>
      <w:r>
        <w:rPr>
          <w:rFonts w:hint="default" w:ascii="Times New Roman" w:hAnsi="Times New Roman" w:eastAsia="仿宋_GB2312" w:cs="Times New Roman"/>
          <w:color w:val="auto"/>
          <w:sz w:val="32"/>
          <w:szCs w:val="32"/>
        </w:rPr>
        <w:t>次、兵地快速处置演练</w:t>
      </w:r>
      <w:r>
        <w:rPr>
          <w:rFonts w:hint="default" w:ascii="Times New Roman" w:hAnsi="Times New Roman" w:eastAsia="仿宋_GB2312" w:cs="Times New Roman"/>
          <w:color w:val="auto"/>
          <w:sz w:val="32"/>
          <w:szCs w:val="32"/>
          <w:lang w:val="en-US" w:eastAsia="zh-CN"/>
        </w:rPr>
        <w:t>43</w:t>
      </w:r>
      <w:r>
        <w:rPr>
          <w:rFonts w:hint="default" w:ascii="Times New Roman" w:hAnsi="Times New Roman" w:eastAsia="仿宋_GB2312" w:cs="Times New Roman"/>
          <w:color w:val="auto"/>
          <w:sz w:val="32"/>
          <w:szCs w:val="32"/>
        </w:rPr>
        <w:t>次</w:t>
      </w:r>
      <w:r>
        <w:rPr>
          <w:rFonts w:hint="default" w:ascii="Times New Roman" w:hAnsi="Times New Roman" w:eastAsia="仿宋_GB2312" w:cs="Times New Roman"/>
          <w:color w:val="auto"/>
          <w:sz w:val="32"/>
          <w:szCs w:val="32"/>
          <w:lang w:val="en-US" w:eastAsia="zh-CN"/>
        </w:rPr>
        <w:t>，有效提升见警率、管事率。</w:t>
      </w:r>
    </w:p>
    <w:p w14:paraId="1236D6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napToGrid w:val="0"/>
          <w:kern w:val="0"/>
          <w:sz w:val="32"/>
          <w:szCs w:val="32"/>
          <w:lang w:eastAsia="zh-CN"/>
        </w:rPr>
        <w:t>（</w:t>
      </w:r>
      <w:r>
        <w:rPr>
          <w:rFonts w:hint="eastAsia" w:eastAsia="楷体_GB2312" w:cs="Times New Roman"/>
          <w:snapToGrid w:val="0"/>
          <w:kern w:val="0"/>
          <w:sz w:val="32"/>
          <w:szCs w:val="32"/>
          <w:lang w:val="en-US" w:eastAsia="zh-CN"/>
        </w:rPr>
        <w:t>五</w:t>
      </w:r>
      <w:r>
        <w:rPr>
          <w:rFonts w:hint="default" w:ascii="Times New Roman" w:hAnsi="Times New Roman" w:eastAsia="楷体_GB2312" w:cs="Times New Roman"/>
          <w:snapToGrid w:val="0"/>
          <w:kern w:val="0"/>
          <w:sz w:val="32"/>
          <w:szCs w:val="32"/>
          <w:lang w:eastAsia="zh-CN"/>
        </w:rPr>
        <w:t>）</w:t>
      </w:r>
      <w:r>
        <w:rPr>
          <w:rFonts w:hint="eastAsia" w:eastAsia="楷体_GB2312" w:cs="Times New Roman"/>
          <w:snapToGrid w:val="0"/>
          <w:kern w:val="0"/>
          <w:sz w:val="32"/>
          <w:szCs w:val="32"/>
          <w:lang w:val="en-US" w:eastAsia="zh-CN"/>
        </w:rPr>
        <w:t>创新普法宣传模式，提升依法治理效能。</w:t>
      </w:r>
    </w:p>
    <w:p w14:paraId="6AD1BB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rPr>
        <w:t>各警种充分发挥法制宣传主力军的作用，</w:t>
      </w:r>
      <w:r>
        <w:rPr>
          <w:rFonts w:hint="default" w:ascii="Times New Roman" w:hAnsi="Times New Roman" w:eastAsia="仿宋_GB2312" w:cs="Times New Roman"/>
          <w:sz w:val="32"/>
          <w:szCs w:val="32"/>
          <w:lang w:val="en-US" w:eastAsia="zh-CN"/>
        </w:rPr>
        <w:t>坚持执法办案和普法宣传有机结合，利用以案说法、以案普法、以案学法等方式普及法律常识</w:t>
      </w:r>
      <w:r>
        <w:rPr>
          <w:rFonts w:hint="eastAsia" w:eastAsia="仿宋_GB2312" w:cs="Times New Roman"/>
          <w:sz w:val="32"/>
          <w:szCs w:val="32"/>
          <w:lang w:val="en-US" w:eastAsia="zh-CN"/>
        </w:rPr>
        <w:t>，在每年</w:t>
      </w:r>
      <w:r>
        <w:rPr>
          <w:rFonts w:hint="default" w:ascii="Times New Roman" w:hAnsi="Times New Roman" w:eastAsia="仿宋_GB2312" w:cs="Times New Roman"/>
          <w:sz w:val="32"/>
          <w:szCs w:val="32"/>
        </w:rPr>
        <w:t>特定宣传日开展了多场形式各异、群众喜闻乐见的宣传活动</w:t>
      </w:r>
      <w:r>
        <w:rPr>
          <w:rFonts w:hint="eastAsia" w:eastAsia="仿宋_GB2312" w:cs="Times New Roman"/>
          <w:sz w:val="32"/>
          <w:szCs w:val="32"/>
          <w:lang w:eastAsia="zh-CN"/>
        </w:rPr>
        <w:t>。</w:t>
      </w:r>
      <w:r>
        <w:rPr>
          <w:rFonts w:hint="eastAsia" w:eastAsia="仿宋_GB2312" w:cs="Times New Roman"/>
          <w:sz w:val="32"/>
          <w:szCs w:val="32"/>
          <w:lang w:val="en-US" w:eastAsia="zh-CN"/>
        </w:rPr>
        <w:t>同时，通过公安新媒体矩阵推出护校安园、反诈劝阻、毒品预防、交通安全等内容，全民法治意识不断提升。</w:t>
      </w:r>
      <w:r>
        <w:rPr>
          <w:rFonts w:hint="eastAsia" w:eastAsia="仿宋_GB2312" w:cs="Times New Roman"/>
          <w:snapToGrid w:val="0"/>
          <w:kern w:val="0"/>
          <w:sz w:val="32"/>
          <w:szCs w:val="32"/>
          <w:lang w:val="en-US" w:eastAsia="zh-CN"/>
        </w:rPr>
        <w:t>2024年，治安案件立案数同比下降10.36%，电信诈骗刑事案件立案数同比下降49.39%，交通类刑事案件立案数同比下降48.88%。</w:t>
      </w:r>
      <w:r>
        <w:rPr>
          <w:rFonts w:hint="default" w:ascii="Times New Roman" w:hAnsi="Times New Roman" w:eastAsia="仿宋_GB2312" w:cs="Times New Roman"/>
          <w:snapToGrid w:val="0"/>
          <w:kern w:val="0"/>
          <w:sz w:val="32"/>
          <w:szCs w:val="32"/>
        </w:rPr>
        <w:t>全年，共开展线下法治宣传120场次，发放宣传材料3万余份，受教育群众6万余人次。抖音直播2场次，公众号发布宣传文章1530</w:t>
      </w:r>
      <w:r>
        <w:rPr>
          <w:rFonts w:hint="eastAsia" w:eastAsia="仿宋_GB2312" w:cs="Times New Roman"/>
          <w:snapToGrid w:val="0"/>
          <w:kern w:val="0"/>
          <w:sz w:val="32"/>
          <w:szCs w:val="32"/>
          <w:lang w:val="en-US" w:eastAsia="zh-CN"/>
        </w:rPr>
        <w:t>篇</w:t>
      </w:r>
      <w:r>
        <w:rPr>
          <w:rFonts w:hint="default" w:ascii="Times New Roman" w:hAnsi="Times New Roman" w:eastAsia="仿宋_GB2312" w:cs="Times New Roman"/>
          <w:snapToGrid w:val="0"/>
          <w:kern w:val="0"/>
          <w:sz w:val="32"/>
          <w:szCs w:val="32"/>
        </w:rPr>
        <w:t>，拍摄短视频532条，累计播放量300余万次。其中视频《守护青春，远离麻精药品威胁》在中国禁毒基金会开展“防范青少年涉麻精药品等成瘾性物质滥用短视频征集活动”中，作为兵团唯一一部入选作品获得优秀奖。</w:t>
      </w:r>
    </w:p>
    <w:p w14:paraId="6BE892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二、存在的问题</w:t>
      </w:r>
    </w:p>
    <w:p w14:paraId="2021B1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rPr>
        <w:t>年以来，师市公安机关</w:t>
      </w:r>
      <w:r>
        <w:rPr>
          <w:rFonts w:hint="default" w:ascii="Times New Roman" w:hAnsi="Times New Roman" w:eastAsia="仿宋_GB2312" w:cs="Times New Roman"/>
          <w:color w:val="auto"/>
          <w:sz w:val="32"/>
          <w:szCs w:val="32"/>
          <w:lang w:val="en-US" w:eastAsia="zh-CN"/>
        </w:rPr>
        <w:t>结合师市公安职能推进法治政府建设工作，持续在社会治安防控、打击违法犯罪、参与社会治理、提供政务服务、落实法治宣传等方面蓄势发力，取得一定工作成效，营造了平安稳定的社会治安环境，但仍存在着一些薄弱环节需要突破提升，</w:t>
      </w:r>
      <w:r>
        <w:rPr>
          <w:rFonts w:hint="default" w:ascii="Times New Roman" w:hAnsi="Times New Roman" w:eastAsia="仿宋_GB2312" w:cs="Times New Roman"/>
          <w:color w:val="auto"/>
          <w:sz w:val="32"/>
          <w:szCs w:val="32"/>
        </w:rPr>
        <w:t>主要</w:t>
      </w:r>
      <w:r>
        <w:rPr>
          <w:rFonts w:hint="default" w:ascii="Times New Roman" w:hAnsi="Times New Roman" w:eastAsia="仿宋_GB2312" w:cs="Times New Roman"/>
          <w:color w:val="auto"/>
          <w:sz w:val="32"/>
          <w:szCs w:val="32"/>
          <w:lang w:val="en-US" w:eastAsia="zh-CN"/>
        </w:rPr>
        <w:t>体现在以下三个</w:t>
      </w:r>
      <w:r>
        <w:rPr>
          <w:rFonts w:hint="eastAsia" w:eastAsia="仿宋_GB2312" w:cs="Times New Roman"/>
          <w:color w:val="auto"/>
          <w:sz w:val="32"/>
          <w:szCs w:val="32"/>
          <w:lang w:val="en-US" w:eastAsia="zh-CN"/>
        </w:rPr>
        <w:t>方面</w:t>
      </w:r>
      <w:r>
        <w:rPr>
          <w:rFonts w:hint="default" w:ascii="Times New Roman" w:hAnsi="Times New Roman" w:eastAsia="仿宋_GB2312" w:cs="Times New Roman"/>
          <w:color w:val="auto"/>
          <w:sz w:val="32"/>
          <w:szCs w:val="32"/>
          <w:lang w:val="en-US" w:eastAsia="zh-CN"/>
        </w:rPr>
        <w:t>。</w:t>
      </w:r>
    </w:p>
    <w:p w14:paraId="017350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一是</w:t>
      </w:r>
      <w:r>
        <w:rPr>
          <w:rFonts w:hint="default" w:ascii="Times New Roman" w:hAnsi="Times New Roman" w:eastAsia="仿宋_GB2312" w:cs="Times New Roman"/>
          <w:b w:val="0"/>
          <w:bCs w:val="0"/>
          <w:color w:val="auto"/>
          <w:sz w:val="32"/>
          <w:szCs w:val="32"/>
          <w:lang w:val="en-US" w:eastAsia="zh-CN"/>
        </w:rPr>
        <w:t>执法水平距离执法规范的标准仍有一定距离。</w:t>
      </w:r>
      <w:r>
        <w:rPr>
          <w:rFonts w:hint="default" w:ascii="Times New Roman" w:hAnsi="Times New Roman" w:eastAsia="仿宋_GB2312" w:cs="Times New Roman"/>
          <w:color w:val="auto"/>
          <w:sz w:val="32"/>
          <w:szCs w:val="32"/>
          <w:lang w:val="en-US" w:eastAsia="zh-CN"/>
        </w:rPr>
        <w:t>部分民警执法规范意识不够强，责任意识、程序意识、证据意识有待提高，法律知识储备量需要及时充实更新，综合运用法律专业知识解决实际问题的能力还有所欠缺，需要进一步加深。</w:t>
      </w:r>
    </w:p>
    <w:p w14:paraId="7632F2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二是</w:t>
      </w:r>
      <w:r>
        <w:rPr>
          <w:rFonts w:hint="default" w:ascii="Times New Roman" w:hAnsi="Times New Roman" w:eastAsia="仿宋_GB2312" w:cs="Times New Roman"/>
          <w:b w:val="0"/>
          <w:bCs w:val="0"/>
          <w:color w:val="auto"/>
          <w:sz w:val="32"/>
          <w:szCs w:val="32"/>
          <w:lang w:val="en-US" w:eastAsia="zh-CN"/>
        </w:rPr>
        <w:t>现有的监督制约机制与执法工作结合不够紧密。</w:t>
      </w:r>
      <w:r>
        <w:rPr>
          <w:rFonts w:hint="default" w:ascii="Times New Roman" w:hAnsi="Times New Roman" w:eastAsia="仿宋_GB2312" w:cs="Times New Roman"/>
          <w:color w:val="auto"/>
          <w:sz w:val="32"/>
          <w:szCs w:val="32"/>
          <w:lang w:val="en-US" w:eastAsia="zh-CN"/>
        </w:rPr>
        <w:t>法治建设督导和执法监督管理需要进一步加强，往往在执法环节出现问题后才开展监督检查，不能做到防患于未然。责任追究失之于软，动真碰硬的决心不够。法制、纪检、督察等部门缺乏协作机制，呈现多头监督、交叉监督、分散监督的特</w:t>
      </w:r>
      <w:r>
        <w:rPr>
          <w:rFonts w:hint="eastAsia" w:eastAsia="仿宋_GB2312" w:cs="Times New Roman"/>
          <w:color w:val="auto"/>
          <w:sz w:val="32"/>
          <w:szCs w:val="32"/>
          <w:lang w:val="en-US" w:eastAsia="zh-CN"/>
        </w:rPr>
        <w:t>点</w:t>
      </w:r>
      <w:r>
        <w:rPr>
          <w:rFonts w:hint="default" w:ascii="Times New Roman" w:hAnsi="Times New Roman" w:eastAsia="仿宋_GB2312" w:cs="Times New Roman"/>
          <w:color w:val="auto"/>
          <w:sz w:val="32"/>
          <w:szCs w:val="32"/>
          <w:lang w:val="en-US" w:eastAsia="zh-CN"/>
        </w:rPr>
        <w:t>，难以做到让执法办案的每一个环节都在监督下运行。</w:t>
      </w:r>
    </w:p>
    <w:p w14:paraId="5C27150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法治宣传教育的形式略显单一。</w:t>
      </w:r>
      <w:r>
        <w:rPr>
          <w:rFonts w:hint="default" w:ascii="Times New Roman" w:hAnsi="Times New Roman" w:eastAsia="仿宋_GB2312" w:cs="Times New Roman"/>
          <w:color w:val="auto"/>
          <w:sz w:val="32"/>
          <w:szCs w:val="32"/>
          <w:lang w:val="en-US" w:eastAsia="zh-CN"/>
        </w:rPr>
        <w:t>缺少鲜活性和现实针对性，灌输式教育多、服务式教育少，没有完全做到在执法中普法，在学法中用法，以案释法工作不够细致，与人民群众的期待仍有一定距离。</w:t>
      </w:r>
    </w:p>
    <w:p w14:paraId="49A2FFA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三、202</w:t>
      </w:r>
      <w:r>
        <w:rPr>
          <w:rFonts w:hint="default"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rPr>
        <w:t>年工作安排</w:t>
      </w:r>
    </w:p>
    <w:p w14:paraId="7EB1A32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师市公安机关将充分运用法治思维和法治方式，深化改革、推动发展、化解矛盾、维护稳定，为师市高质量发展创造良好的法治环境。</w:t>
      </w:r>
    </w:p>
    <w:p w14:paraId="1B5CD982">
      <w:pPr>
        <w:keepNext w:val="0"/>
        <w:keepLines w:val="0"/>
        <w:pageBreakBefore w:val="0"/>
        <w:widowControl w:val="0"/>
        <w:kinsoku/>
        <w:wordWrap/>
        <w:overflowPunct/>
        <w:topLinePunct w:val="0"/>
        <w:autoSpaceDE/>
        <w:autoSpaceDN/>
        <w:bidi w:val="0"/>
        <w:adjustRightInd/>
        <w:snapToGrid/>
        <w:spacing w:line="540" w:lineRule="exact"/>
        <w:ind w:firstLineChars="200"/>
        <w:jc w:val="left"/>
        <w:textAlignment w:val="auto"/>
        <w:rPr>
          <w:rFonts w:hint="default" w:ascii="Times New Roman" w:hAnsi="Times New Roman" w:eastAsia="黑体" w:cs="Times New Roman"/>
          <w:b w:val="0"/>
          <w:bCs w:val="0"/>
          <w:color w:val="auto"/>
          <w:sz w:val="32"/>
          <w:szCs w:val="32"/>
          <w:lang w:val="en-US" w:eastAsia="zh-CN"/>
        </w:rPr>
      </w:pPr>
      <w:r>
        <w:rPr>
          <w:rFonts w:hint="eastAsia" w:ascii="黑体" w:hAnsi="黑体" w:eastAsia="黑体" w:cs="黑体"/>
          <w:b w:val="0"/>
          <w:bCs w:val="0"/>
          <w:color w:val="auto"/>
          <w:sz w:val="32"/>
          <w:szCs w:val="32"/>
        </w:rPr>
        <w:t>一</w:t>
      </w:r>
      <w:r>
        <w:rPr>
          <w:rFonts w:hint="eastAsia" w:ascii="黑体" w:hAnsi="黑体" w:eastAsia="黑体" w:cs="黑体"/>
          <w:b w:val="0"/>
          <w:bCs w:val="0"/>
          <w:color w:val="auto"/>
          <w:sz w:val="32"/>
          <w:szCs w:val="32"/>
          <w:lang w:eastAsia="zh-CN"/>
        </w:rPr>
        <w:t>是</w:t>
      </w:r>
      <w:r>
        <w:rPr>
          <w:rFonts w:hint="default" w:ascii="Times New Roman" w:hAnsi="Times New Roman" w:eastAsia="仿宋_GB2312" w:cs="Times New Roman"/>
          <w:b w:val="0"/>
          <w:bCs w:val="0"/>
          <w:color w:val="auto"/>
          <w:sz w:val="32"/>
          <w:szCs w:val="32"/>
          <w:lang w:val="en-US" w:eastAsia="zh-CN"/>
        </w:rPr>
        <w:t>坚持学习贯彻习近平法治思想，引导全体民警不断强化法治意识。</w:t>
      </w:r>
      <w:r>
        <w:rPr>
          <w:rFonts w:hint="eastAsia" w:eastAsia="仿宋_GB2312" w:cs="Times New Roman"/>
          <w:b w:val="0"/>
          <w:bCs w:val="0"/>
          <w:color w:val="auto"/>
          <w:sz w:val="32"/>
          <w:szCs w:val="32"/>
          <w:lang w:val="en-US" w:eastAsia="zh-CN"/>
        </w:rPr>
        <w:t>树</w:t>
      </w:r>
      <w:r>
        <w:rPr>
          <w:rFonts w:hint="default" w:ascii="Times New Roman" w:hAnsi="Times New Roman" w:eastAsia="仿宋_GB2312" w:cs="Times New Roman"/>
          <w:b w:val="0"/>
          <w:bCs w:val="0"/>
          <w:color w:val="auto"/>
          <w:sz w:val="32"/>
          <w:szCs w:val="32"/>
          <w:lang w:val="en-US" w:eastAsia="zh-CN"/>
        </w:rPr>
        <w:t>牢坚持习近平法治思想在推进法治政府建设工作中的指导地位，抓好领导干部</w:t>
      </w:r>
      <w:r>
        <w:rPr>
          <w:rFonts w:hint="eastAsia" w:eastAsia="仿宋_GB2312" w:cs="Times New Roman"/>
          <w:b w:val="0"/>
          <w:bCs w:val="0"/>
          <w:color w:val="auto"/>
          <w:sz w:val="32"/>
          <w:szCs w:val="32"/>
          <w:lang w:val="en-US" w:eastAsia="zh-CN"/>
        </w:rPr>
        <w:t>这个“</w:t>
      </w:r>
      <w:r>
        <w:rPr>
          <w:rFonts w:hint="default" w:ascii="Times New Roman" w:hAnsi="Times New Roman" w:eastAsia="仿宋_GB2312" w:cs="Times New Roman"/>
          <w:b w:val="0"/>
          <w:bCs w:val="0"/>
          <w:color w:val="auto"/>
          <w:sz w:val="32"/>
          <w:szCs w:val="32"/>
          <w:lang w:val="en-US" w:eastAsia="zh-CN"/>
        </w:rPr>
        <w:t>关键少数</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，进一步强化各级领导干部学习宣传贯彻习近平法治思想的能力和示范引领作用。</w:t>
      </w:r>
    </w:p>
    <w:p w14:paraId="4E858B02">
      <w:pPr>
        <w:keepNext w:val="0"/>
        <w:keepLines w:val="0"/>
        <w:pageBreakBefore w:val="0"/>
        <w:widowControl w:val="0"/>
        <w:kinsoku/>
        <w:wordWrap/>
        <w:overflowPunct/>
        <w:topLinePunct w:val="0"/>
        <w:autoSpaceDE/>
        <w:autoSpaceDN/>
        <w:bidi w:val="0"/>
        <w:adjustRightInd/>
        <w:snapToGrid/>
        <w:spacing w:line="540" w:lineRule="exact"/>
        <w:ind w:firstLineChars="200"/>
        <w:jc w:val="left"/>
        <w:textAlignment w:val="auto"/>
        <w:rPr>
          <w:rFonts w:hint="default" w:ascii="Times New Roman" w:hAnsi="Times New Roman" w:eastAsia="仿宋_GB2312" w:cs="Times New Roman"/>
          <w:color w:val="auto"/>
          <w:lang w:val="en-US" w:eastAsia="zh-CN"/>
        </w:rPr>
      </w:pPr>
      <w:r>
        <w:rPr>
          <w:rFonts w:hint="eastAsia" w:ascii="黑体" w:hAnsi="黑体" w:eastAsia="黑体" w:cs="黑体"/>
          <w:b w:val="0"/>
          <w:bCs w:val="0"/>
          <w:color w:val="auto"/>
          <w:sz w:val="32"/>
          <w:szCs w:val="32"/>
        </w:rPr>
        <w:t>二</w:t>
      </w:r>
      <w:r>
        <w:rPr>
          <w:rFonts w:hint="eastAsia" w:ascii="黑体" w:hAnsi="黑体" w:eastAsia="黑体" w:cs="黑体"/>
          <w:b w:val="0"/>
          <w:bCs w:val="0"/>
          <w:color w:val="auto"/>
          <w:sz w:val="32"/>
          <w:szCs w:val="32"/>
          <w:lang w:eastAsia="zh-CN"/>
        </w:rPr>
        <w:t>是</w:t>
      </w:r>
      <w:r>
        <w:rPr>
          <w:rFonts w:hint="default" w:ascii="Times New Roman" w:hAnsi="Times New Roman" w:eastAsia="仿宋_GB2312" w:cs="Times New Roman"/>
          <w:b w:val="0"/>
          <w:bCs w:val="0"/>
          <w:color w:val="auto"/>
          <w:sz w:val="32"/>
          <w:szCs w:val="32"/>
          <w:lang w:val="en-US" w:eastAsia="zh-CN"/>
        </w:rPr>
        <w:t>加强部门联合督导，推进执法规范化建设。加强各警种、各部门之间关于执法监督业务方面的协作</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形成齐抓共管的大监督格局。依托执法监督管理委员会制度，通过融合管理资源，形成监督合力，进一步强化对全局执法质量的整体掌控。</w:t>
      </w:r>
    </w:p>
    <w:p w14:paraId="388EE17E">
      <w:pPr>
        <w:keepNext w:val="0"/>
        <w:keepLines w:val="0"/>
        <w:pageBreakBefore w:val="0"/>
        <w:widowControl w:val="0"/>
        <w:kinsoku/>
        <w:wordWrap/>
        <w:overflowPunct/>
        <w:topLinePunct w:val="0"/>
        <w:autoSpaceDE/>
        <w:autoSpaceDN/>
        <w:bidi w:val="0"/>
        <w:adjustRightInd/>
        <w:snapToGrid/>
        <w:spacing w:line="540" w:lineRule="exact"/>
        <w:ind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rPr>
        <w:t>三</w:t>
      </w:r>
      <w:r>
        <w:rPr>
          <w:rFonts w:hint="eastAsia" w:ascii="黑体" w:hAnsi="黑体" w:eastAsia="黑体" w:cs="黑体"/>
          <w:b w:val="0"/>
          <w:bCs w:val="0"/>
          <w:color w:val="auto"/>
          <w:sz w:val="32"/>
          <w:szCs w:val="32"/>
          <w:lang w:eastAsia="zh-CN"/>
        </w:rPr>
        <w:t>是</w:t>
      </w:r>
      <w:r>
        <w:rPr>
          <w:rFonts w:hint="default" w:ascii="Times New Roman" w:hAnsi="Times New Roman" w:eastAsia="仿宋_GB2312" w:cs="Times New Roman"/>
          <w:b w:val="0"/>
          <w:bCs w:val="0"/>
          <w:color w:val="auto"/>
          <w:sz w:val="32"/>
          <w:szCs w:val="32"/>
          <w:lang w:val="en-US" w:eastAsia="zh-CN"/>
        </w:rPr>
        <w:t>强化法治阵地建设，着力增强普法宣传实效。</w:t>
      </w:r>
      <w:r>
        <w:rPr>
          <w:rFonts w:hint="default" w:ascii="Times New Roman" w:hAnsi="Times New Roman" w:eastAsia="仿宋_GB2312" w:cs="Times New Roman"/>
          <w:color w:val="auto"/>
          <w:sz w:val="32"/>
          <w:szCs w:val="32"/>
          <w:lang w:val="en-US" w:eastAsia="zh-CN"/>
        </w:rPr>
        <w:t>创新普法宣传形式，拓宽宣传渠道，坚持日常和集中宣传相结合的原则，以基层普法宣传为前沿战场，充分发挥新媒体主流渠道优势，提高公安法治宣传教育的针对性和实效性。</w:t>
      </w:r>
    </w:p>
    <w:p w14:paraId="57333C1C">
      <w:pPr>
        <w:pStyle w:val="2"/>
        <w:rPr>
          <w:rFonts w:hint="default"/>
        </w:rPr>
      </w:pPr>
    </w:p>
    <w:p w14:paraId="6818614C">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0000FF"/>
          <w:sz w:val="32"/>
          <w:szCs w:val="32"/>
          <w:lang w:val="en-US"/>
        </w:rPr>
      </w:pPr>
    </w:p>
    <w:sectPr>
      <w:footerReference r:id="rId3" w:type="default"/>
      <w:footerReference r:id="rId4" w:type="even"/>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8B72C">
    <w:pPr>
      <w:pStyle w:val="8"/>
      <w:ind w:right="410"/>
      <w:jc w:val="right"/>
      <w:rPr>
        <w:rFonts w:ascii="宋体" w:hAnsi="宋体"/>
        <w:sz w:val="28"/>
        <w:szCs w:val="28"/>
      </w:rPr>
    </w:pPr>
    <w:r>
      <w:rPr>
        <w:rFonts w:hint="eastAsia" w:ascii="宋体" w:hAnsi="宋体"/>
        <w:sz w:val="28"/>
        <w:szCs w:val="28"/>
      </w:rPr>
      <w:t>—</w:t>
    </w:r>
    <w:sdt>
      <w:sdtPr>
        <w:rPr>
          <w:rFonts w:ascii="宋体" w:hAnsi="宋体"/>
          <w:sz w:val="28"/>
          <w:szCs w:val="28"/>
        </w:rPr>
        <w:id w:val="734463121"/>
        <w:docPartObj>
          <w:docPartGallery w:val="autotext"/>
        </w:docPartObj>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sdtContent>
    </w:sdt>
    <w:r>
      <w:rPr>
        <w:rFonts w:hint="eastAsia" w:ascii="宋体" w:hAnsi="宋体"/>
        <w:sz w:val="28"/>
        <w:szCs w:val="28"/>
      </w:rPr>
      <w:t>—</w:t>
    </w:r>
  </w:p>
  <w:p w14:paraId="0D1D6A3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4463111"/>
      <w:docPartObj>
        <w:docPartGallery w:val="autotext"/>
      </w:docPartObj>
    </w:sdtPr>
    <w:sdtEndPr>
      <w:rPr>
        <w:rFonts w:ascii="宋体" w:hAnsi="宋体"/>
        <w:sz w:val="28"/>
        <w:szCs w:val="28"/>
      </w:rPr>
    </w:sdtEndPr>
    <w:sdtContent>
      <w:p w14:paraId="3B38E9E9">
        <w:pPr>
          <w:pStyle w:val="8"/>
          <w:ind w:firstLine="270" w:firstLineChars="15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sdtContent>
  </w:sdt>
  <w:p w14:paraId="3FFEEDBC">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0BE8D"/>
    <w:multiLevelType w:val="singleLevel"/>
    <w:tmpl w:val="2030BE8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3NWVhNGUzNmVhMWQxOTUwZmRjODUzMTdmZmRlZjMifQ=="/>
  </w:docVars>
  <w:rsids>
    <w:rsidRoot w:val="00834FEA"/>
    <w:rsid w:val="000D0EA4"/>
    <w:rsid w:val="000E3B58"/>
    <w:rsid w:val="001171C1"/>
    <w:rsid w:val="00142C25"/>
    <w:rsid w:val="00145D4E"/>
    <w:rsid w:val="001741E1"/>
    <w:rsid w:val="001958A3"/>
    <w:rsid w:val="00240A2D"/>
    <w:rsid w:val="00313F28"/>
    <w:rsid w:val="00372D8B"/>
    <w:rsid w:val="003D72AB"/>
    <w:rsid w:val="004B0FBC"/>
    <w:rsid w:val="004E2044"/>
    <w:rsid w:val="005033ED"/>
    <w:rsid w:val="005170D4"/>
    <w:rsid w:val="00532E4E"/>
    <w:rsid w:val="005F0F9E"/>
    <w:rsid w:val="00625C1D"/>
    <w:rsid w:val="0068021E"/>
    <w:rsid w:val="006850C3"/>
    <w:rsid w:val="00690E02"/>
    <w:rsid w:val="006959B6"/>
    <w:rsid w:val="006A2DD9"/>
    <w:rsid w:val="00740039"/>
    <w:rsid w:val="007A1170"/>
    <w:rsid w:val="00815ABB"/>
    <w:rsid w:val="00817BF7"/>
    <w:rsid w:val="00834FEA"/>
    <w:rsid w:val="008838EA"/>
    <w:rsid w:val="008970FC"/>
    <w:rsid w:val="008F5EA8"/>
    <w:rsid w:val="00945256"/>
    <w:rsid w:val="0098613F"/>
    <w:rsid w:val="009B6202"/>
    <w:rsid w:val="00A530C7"/>
    <w:rsid w:val="00A715EC"/>
    <w:rsid w:val="00AA2D75"/>
    <w:rsid w:val="00AB1681"/>
    <w:rsid w:val="00B04EC6"/>
    <w:rsid w:val="00B25CFA"/>
    <w:rsid w:val="00B578B9"/>
    <w:rsid w:val="00B64A07"/>
    <w:rsid w:val="00BA1BED"/>
    <w:rsid w:val="00C506B7"/>
    <w:rsid w:val="00D05D5F"/>
    <w:rsid w:val="00E01FBE"/>
    <w:rsid w:val="00E304A5"/>
    <w:rsid w:val="00E549A8"/>
    <w:rsid w:val="00E65E04"/>
    <w:rsid w:val="00ED3D7D"/>
    <w:rsid w:val="00ED3F7B"/>
    <w:rsid w:val="00ED625E"/>
    <w:rsid w:val="00EE2EF7"/>
    <w:rsid w:val="00F718EE"/>
    <w:rsid w:val="00F915C6"/>
    <w:rsid w:val="00FB298F"/>
    <w:rsid w:val="00FD3552"/>
    <w:rsid w:val="017534A2"/>
    <w:rsid w:val="07CA0B5F"/>
    <w:rsid w:val="07D55AF4"/>
    <w:rsid w:val="09B5567E"/>
    <w:rsid w:val="0A406FD1"/>
    <w:rsid w:val="0AD05D90"/>
    <w:rsid w:val="0BFB3D7F"/>
    <w:rsid w:val="0D8D429D"/>
    <w:rsid w:val="0E9167DD"/>
    <w:rsid w:val="0FB243FD"/>
    <w:rsid w:val="1D4E7BE2"/>
    <w:rsid w:val="270E2784"/>
    <w:rsid w:val="2DFB7E5A"/>
    <w:rsid w:val="332331F2"/>
    <w:rsid w:val="42AE4026"/>
    <w:rsid w:val="460F0993"/>
    <w:rsid w:val="49BC7B71"/>
    <w:rsid w:val="4EA25D0C"/>
    <w:rsid w:val="543B0B01"/>
    <w:rsid w:val="565F3D56"/>
    <w:rsid w:val="572A38E6"/>
    <w:rsid w:val="57FF5092"/>
    <w:rsid w:val="5B194424"/>
    <w:rsid w:val="6002673B"/>
    <w:rsid w:val="60EB44CE"/>
    <w:rsid w:val="619662BA"/>
    <w:rsid w:val="684977DE"/>
    <w:rsid w:val="6DB75A81"/>
    <w:rsid w:val="6F512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rPr>
  </w:style>
  <w:style w:type="paragraph" w:styleId="3">
    <w:name w:val="Normal Indent"/>
    <w:basedOn w:val="1"/>
    <w:next w:val="1"/>
    <w:unhideWhenUsed/>
    <w:qFormat/>
    <w:uiPriority w:val="99"/>
    <w:pPr>
      <w:ind w:firstLine="420" w:firstLineChars="200"/>
    </w:pPr>
    <w:rPr>
      <w:rFonts w:ascii="Times New Roman" w:hAnsi="Times New Roman"/>
      <w:szCs w:val="22"/>
    </w:rPr>
  </w:style>
  <w:style w:type="paragraph" w:styleId="4">
    <w:name w:val="toa heading"/>
    <w:basedOn w:val="1"/>
    <w:next w:val="1"/>
    <w:qFormat/>
    <w:uiPriority w:val="0"/>
    <w:pPr>
      <w:widowControl w:val="0"/>
      <w:spacing w:before="120" w:after="200" w:line="276" w:lineRule="auto"/>
      <w:jc w:val="both"/>
    </w:pPr>
    <w:rPr>
      <w:rFonts w:ascii="Arial" w:hAnsi="Arial" w:eastAsia="宋体" w:cs="Times New Roman"/>
      <w:kern w:val="2"/>
      <w:sz w:val="24"/>
      <w:szCs w:val="24"/>
      <w:lang w:val="en-US" w:eastAsia="zh-CN" w:bidi="ar-SA"/>
    </w:rPr>
  </w:style>
  <w:style w:type="paragraph" w:styleId="5">
    <w:name w:val="Body Text"/>
    <w:basedOn w:val="1"/>
    <w:next w:val="1"/>
    <w:qFormat/>
    <w:uiPriority w:val="0"/>
    <w:rPr>
      <w:rFonts w:ascii="仿宋_GB2312" w:hAnsi="Times New Roman" w:eastAsia="仿宋_GB2312" w:cs="Times New Roman"/>
      <w:sz w:val="32"/>
      <w:szCs w:val="20"/>
    </w:rPr>
  </w:style>
  <w:style w:type="paragraph" w:styleId="6">
    <w:name w:val="Body Text Indent"/>
    <w:basedOn w:val="1"/>
    <w:next w:val="3"/>
    <w:unhideWhenUsed/>
    <w:qFormat/>
    <w:uiPriority w:val="99"/>
    <w:pPr>
      <w:spacing w:after="120"/>
      <w:ind w:left="420" w:leftChars="200"/>
    </w:pPr>
  </w:style>
  <w:style w:type="paragraph" w:styleId="7">
    <w:name w:val="Date"/>
    <w:basedOn w:val="1"/>
    <w:next w:val="1"/>
    <w:link w:val="17"/>
    <w:semiHidden/>
    <w:unhideWhenUsed/>
    <w:qFormat/>
    <w:uiPriority w:val="99"/>
    <w:pPr>
      <w:ind w:left="100" w:leftChars="2500"/>
    </w:p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5"/>
    <w:next w:val="1"/>
    <w:qFormat/>
    <w:uiPriority w:val="0"/>
    <w:pPr>
      <w:spacing w:after="0" w:line="600" w:lineRule="exact"/>
      <w:ind w:firstLine="420" w:firstLineChars="100"/>
    </w:pPr>
    <w:rPr>
      <w:rFonts w:eastAsia="仿宋_GB2312"/>
      <w:sz w:val="32"/>
    </w:rPr>
  </w:style>
  <w:style w:type="paragraph" w:styleId="11">
    <w:name w:val="Body Text First Indent 2"/>
    <w:basedOn w:val="6"/>
    <w:next w:val="1"/>
    <w:qFormat/>
    <w:uiPriority w:val="99"/>
    <w:pPr>
      <w:ind w:firstLine="420" w:firstLineChars="200"/>
    </w:pPr>
    <w:rPr>
      <w:rFonts w:ascii="Times New Roman" w:hAnsi="Times New Roman"/>
    </w:rPr>
  </w:style>
  <w:style w:type="character" w:customStyle="1" w:styleId="14">
    <w:name w:val="页眉 Char"/>
    <w:basedOn w:val="13"/>
    <w:link w:val="9"/>
    <w:qFormat/>
    <w:uiPriority w:val="99"/>
    <w:rPr>
      <w:kern w:val="2"/>
      <w:sz w:val="18"/>
      <w:szCs w:val="18"/>
    </w:rPr>
  </w:style>
  <w:style w:type="character" w:customStyle="1" w:styleId="15">
    <w:name w:val="页脚 Char"/>
    <w:basedOn w:val="13"/>
    <w:link w:val="8"/>
    <w:qFormat/>
    <w:uiPriority w:val="99"/>
    <w:rPr>
      <w:kern w:val="2"/>
      <w:sz w:val="18"/>
      <w:szCs w:val="18"/>
    </w:rPr>
  </w:style>
  <w:style w:type="paragraph" w:styleId="16">
    <w:name w:val="List Paragraph"/>
    <w:basedOn w:val="1"/>
    <w:qFormat/>
    <w:uiPriority w:val="34"/>
    <w:pPr>
      <w:ind w:firstLine="420" w:firstLineChars="200"/>
    </w:pPr>
  </w:style>
  <w:style w:type="character" w:customStyle="1" w:styleId="17">
    <w:name w:val="日期 Char"/>
    <w:basedOn w:val="13"/>
    <w:link w:val="7"/>
    <w:semiHidden/>
    <w:qFormat/>
    <w:uiPriority w:val="99"/>
    <w:rPr>
      <w:kern w:val="2"/>
      <w:sz w:val="21"/>
      <w:szCs w:val="24"/>
    </w:rPr>
  </w:style>
  <w:style w:type="paragraph" w:customStyle="1" w:styleId="18">
    <w:name w:val="Body Text First Indent1"/>
    <w:basedOn w:val="5"/>
    <w:qFormat/>
    <w:uiPriority w:val="0"/>
    <w:pPr>
      <w:ind w:firstLine="420" w:firstLineChars="1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4235</Words>
  <Characters>4407</Characters>
  <Lines>5</Lines>
  <Paragraphs>1</Paragraphs>
  <TotalTime>1</TotalTime>
  <ScaleCrop>false</ScaleCrop>
  <LinksUpToDate>false</LinksUpToDate>
  <CharactersWithSpaces>4411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2023-06-13T09:15:00Z</dcterms:created>
  <dc:creator>Administrator</dc:creator>
  <cp:lastModifiedBy>蒽，等你</cp:lastModifiedBy>
  <cp:lastPrinted>2024-12-09T11:07:00Z</cp:lastPrinted>
  <dcterms:modified xsi:type="dcterms:W3CDTF">2025-06-05T03:51:33Z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61F4EBBD575846AD84CA1C2CE8AB1F27_13</vt:lpwstr>
  </property>
  <property fmtid="{D5CDD505-2E9C-101B-9397-08002B2CF9AE}" pid="4" name="KSOTemplateDocerSaveRecord">
    <vt:lpwstr>eyJoZGlkIjoiOTE1MDk4NTgzODAyY2E2Y2YwYTZiNzAxNjc2YWU2NmIiLCJ1c2VySWQiOiIyMDYxNDI0NzkifQ==</vt:lpwstr>
  </property>
</Properties>
</file>